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44C5C" w14:textId="77777777" w:rsidR="005501FE" w:rsidRPr="005501FE" w:rsidRDefault="005501FE" w:rsidP="000F7906">
      <w:pPr>
        <w:jc w:val="center"/>
        <w:rPr>
          <w:rFonts w:ascii="Lora" w:hAnsi="Lora"/>
          <w:bCs/>
          <w:szCs w:val="24"/>
        </w:rPr>
      </w:pPr>
    </w:p>
    <w:p w14:paraId="312374FC" w14:textId="57F2A9AE" w:rsidR="000F7906" w:rsidRPr="005501FE" w:rsidRDefault="00016C76" w:rsidP="000F7906">
      <w:pPr>
        <w:jc w:val="center"/>
        <w:rPr>
          <w:rFonts w:ascii="Lora" w:hAnsi="Lora"/>
          <w:b/>
          <w:szCs w:val="24"/>
        </w:rPr>
      </w:pPr>
      <w:r w:rsidRPr="005501FE">
        <w:rPr>
          <w:rFonts w:ascii="Lora" w:hAnsi="Lora"/>
          <w:b/>
          <w:szCs w:val="24"/>
        </w:rPr>
        <w:t>COMISSÃO DE EDUCAÇÃO, SAÚDE E ASSISTÊNCIA SOCIAL</w:t>
      </w:r>
      <w:r w:rsidR="000F7906" w:rsidRPr="005501FE">
        <w:rPr>
          <w:rFonts w:ascii="Lora" w:hAnsi="Lora"/>
          <w:b/>
          <w:szCs w:val="24"/>
        </w:rPr>
        <w:t>.</w:t>
      </w:r>
    </w:p>
    <w:p w14:paraId="384BA79D" w14:textId="77777777" w:rsidR="000F7906" w:rsidRPr="005501FE" w:rsidRDefault="000F7906" w:rsidP="000F7906">
      <w:pPr>
        <w:jc w:val="center"/>
        <w:rPr>
          <w:rFonts w:ascii="Lora" w:hAnsi="Lora"/>
          <w:bCs/>
          <w:szCs w:val="24"/>
        </w:rPr>
      </w:pPr>
    </w:p>
    <w:p w14:paraId="4969F120" w14:textId="77777777" w:rsidR="000F7906" w:rsidRPr="005501FE" w:rsidRDefault="000F7906" w:rsidP="000F7906">
      <w:pPr>
        <w:jc w:val="center"/>
        <w:rPr>
          <w:rFonts w:ascii="Lora" w:hAnsi="Lora"/>
          <w:b/>
          <w:szCs w:val="24"/>
        </w:rPr>
      </w:pPr>
      <w:r w:rsidRPr="005501FE">
        <w:rPr>
          <w:rFonts w:ascii="Lora" w:hAnsi="Lora"/>
          <w:b/>
          <w:szCs w:val="24"/>
        </w:rPr>
        <w:t>PARECER</w:t>
      </w:r>
    </w:p>
    <w:p w14:paraId="00543038" w14:textId="77777777" w:rsidR="000F7906" w:rsidRDefault="000F7906" w:rsidP="000F7906">
      <w:pPr>
        <w:jc w:val="center"/>
        <w:rPr>
          <w:rFonts w:ascii="Lora" w:hAnsi="Lora"/>
          <w:bCs/>
          <w:szCs w:val="24"/>
        </w:rPr>
      </w:pPr>
    </w:p>
    <w:p w14:paraId="5BF82264" w14:textId="77777777" w:rsidR="005501FE" w:rsidRPr="005501FE" w:rsidRDefault="005501FE" w:rsidP="000F7906">
      <w:pPr>
        <w:jc w:val="center"/>
        <w:rPr>
          <w:rFonts w:ascii="Lora" w:hAnsi="Lora"/>
          <w:bCs/>
          <w:szCs w:val="24"/>
        </w:rPr>
      </w:pPr>
    </w:p>
    <w:p w14:paraId="4EBA9E97" w14:textId="094BA082" w:rsidR="000F7906" w:rsidRPr="005501FE" w:rsidRDefault="000F7906" w:rsidP="000F7906">
      <w:pPr>
        <w:rPr>
          <w:rFonts w:ascii="Lora" w:hAnsi="Lora"/>
          <w:b/>
          <w:szCs w:val="24"/>
        </w:rPr>
      </w:pPr>
      <w:r w:rsidRPr="005501FE">
        <w:rPr>
          <w:rFonts w:ascii="Lora" w:hAnsi="Lora"/>
          <w:b/>
          <w:szCs w:val="24"/>
        </w:rPr>
        <w:t>PROJETO DE LEI N°</w:t>
      </w:r>
      <w:r w:rsidR="00211618" w:rsidRPr="00211618">
        <w:rPr>
          <w:rFonts w:ascii="Lora" w:hAnsi="Lora"/>
          <w:b/>
          <w:szCs w:val="24"/>
        </w:rPr>
        <w:t>22</w:t>
      </w:r>
      <w:r w:rsidRPr="005501FE">
        <w:rPr>
          <w:rFonts w:ascii="Lora" w:hAnsi="Lora"/>
          <w:b/>
          <w:szCs w:val="24"/>
        </w:rPr>
        <w:t>/2025</w:t>
      </w:r>
    </w:p>
    <w:p w14:paraId="6862D83A" w14:textId="77777777" w:rsidR="000F7906" w:rsidRPr="005501FE" w:rsidRDefault="000F7906" w:rsidP="000F7906">
      <w:pPr>
        <w:rPr>
          <w:rFonts w:ascii="Lora" w:hAnsi="Lora"/>
          <w:bCs/>
          <w:szCs w:val="24"/>
        </w:rPr>
      </w:pPr>
    </w:p>
    <w:p w14:paraId="330E0CF3" w14:textId="77777777" w:rsidR="000F7906" w:rsidRPr="005501FE" w:rsidRDefault="000F7906" w:rsidP="000F7906">
      <w:pPr>
        <w:rPr>
          <w:rFonts w:ascii="Lora" w:hAnsi="Lora"/>
          <w:b/>
          <w:bCs/>
          <w:szCs w:val="24"/>
        </w:rPr>
      </w:pPr>
      <w:r w:rsidRPr="005501FE">
        <w:rPr>
          <w:rFonts w:ascii="Lora" w:hAnsi="Lora"/>
          <w:b/>
          <w:bCs/>
          <w:szCs w:val="24"/>
        </w:rPr>
        <w:t>AUTORIA:</w:t>
      </w:r>
      <w:r w:rsidRPr="005501FE">
        <w:rPr>
          <w:rFonts w:ascii="Lora" w:hAnsi="Lora"/>
          <w:szCs w:val="24"/>
        </w:rPr>
        <w:t xml:space="preserve"> PODER EXECUTIVO MUNICIPAL</w:t>
      </w:r>
    </w:p>
    <w:p w14:paraId="3D13A4FD" w14:textId="77777777" w:rsidR="000F7906" w:rsidRPr="005501FE" w:rsidRDefault="000F7906" w:rsidP="000F7906">
      <w:pPr>
        <w:rPr>
          <w:rFonts w:ascii="Lora" w:hAnsi="Lora"/>
          <w:bCs/>
          <w:szCs w:val="24"/>
        </w:rPr>
      </w:pPr>
    </w:p>
    <w:p w14:paraId="35AD482A" w14:textId="77777777" w:rsidR="000F7906" w:rsidRPr="005501FE" w:rsidRDefault="000F7906" w:rsidP="000F7906">
      <w:pPr>
        <w:rPr>
          <w:rFonts w:ascii="Lora" w:hAnsi="Lora"/>
          <w:szCs w:val="24"/>
        </w:rPr>
      </w:pPr>
      <w:r w:rsidRPr="005501FE">
        <w:rPr>
          <w:rFonts w:ascii="Lora" w:hAnsi="Lora"/>
          <w:b/>
          <w:szCs w:val="24"/>
        </w:rPr>
        <w:t>EMENTA:</w:t>
      </w:r>
      <w:r w:rsidRPr="005501FE">
        <w:rPr>
          <w:rFonts w:ascii="Lora" w:hAnsi="Lora"/>
          <w:bCs/>
          <w:szCs w:val="24"/>
        </w:rPr>
        <w:t xml:space="preserve"> </w:t>
      </w:r>
      <w:r w:rsidRPr="005501FE">
        <w:rPr>
          <w:rFonts w:ascii="Lora" w:eastAsiaTheme="majorEastAsia" w:hAnsi="Lora"/>
          <w:szCs w:val="24"/>
        </w:rPr>
        <w:t>Dispõe sobre a criação do Programa de Capacitação e Promoção</w:t>
      </w:r>
      <w:r w:rsidRPr="005501FE">
        <w:rPr>
          <w:rFonts w:ascii="Lora" w:hAnsi="Lora"/>
          <w:szCs w:val="24"/>
        </w:rPr>
        <w:t xml:space="preserve"> </w:t>
      </w:r>
      <w:r w:rsidRPr="005501FE">
        <w:rPr>
          <w:rFonts w:ascii="Lora" w:eastAsiaTheme="majorEastAsia" w:hAnsi="Lora"/>
          <w:szCs w:val="24"/>
        </w:rPr>
        <w:t>de Oportunidade para inserção de estudantes no mercado de</w:t>
      </w:r>
      <w:r w:rsidRPr="005501FE">
        <w:rPr>
          <w:rFonts w:ascii="Lora" w:hAnsi="Lora"/>
          <w:szCs w:val="24"/>
        </w:rPr>
        <w:t xml:space="preserve"> </w:t>
      </w:r>
      <w:r w:rsidRPr="005501FE">
        <w:rPr>
          <w:rFonts w:ascii="Lora" w:eastAsiaTheme="majorEastAsia" w:hAnsi="Lora"/>
          <w:szCs w:val="24"/>
        </w:rPr>
        <w:t>Trabalho, através da Lei Federal de nº 11.788/08 (Lei do Estágio)</w:t>
      </w:r>
      <w:r w:rsidRPr="005501FE">
        <w:rPr>
          <w:rFonts w:ascii="Lora" w:hAnsi="Lora"/>
          <w:szCs w:val="24"/>
        </w:rPr>
        <w:t>.</w:t>
      </w:r>
    </w:p>
    <w:p w14:paraId="53B64D52" w14:textId="77777777" w:rsidR="000F7906" w:rsidRPr="005501FE" w:rsidRDefault="000F7906" w:rsidP="000F7906">
      <w:pPr>
        <w:rPr>
          <w:rFonts w:ascii="Lora" w:hAnsi="Lora"/>
          <w:bCs/>
          <w:szCs w:val="24"/>
        </w:rPr>
      </w:pPr>
    </w:p>
    <w:p w14:paraId="13C1295E" w14:textId="784F69B4" w:rsidR="000F7906" w:rsidRPr="005501FE" w:rsidRDefault="000F7906" w:rsidP="000F7906">
      <w:pPr>
        <w:rPr>
          <w:rFonts w:ascii="Lora" w:hAnsi="Lora"/>
          <w:bCs/>
          <w:szCs w:val="24"/>
        </w:rPr>
      </w:pPr>
      <w:r w:rsidRPr="005501FE">
        <w:rPr>
          <w:rFonts w:ascii="Lora" w:hAnsi="Lora"/>
          <w:b/>
          <w:szCs w:val="24"/>
        </w:rPr>
        <w:t xml:space="preserve">RELATOR(A): </w:t>
      </w:r>
      <w:r w:rsidRPr="005501FE">
        <w:rPr>
          <w:rStyle w:val="fontstyle21"/>
          <w:rFonts w:ascii="Lora" w:hAnsi="Lora"/>
          <w:sz w:val="24"/>
          <w:szCs w:val="24"/>
        </w:rPr>
        <w:t xml:space="preserve">Vereadora </w:t>
      </w:r>
      <w:r w:rsidR="00B37469" w:rsidRPr="005501FE">
        <w:rPr>
          <w:rFonts w:ascii="Lora" w:hAnsi="Lora"/>
          <w:szCs w:val="24"/>
        </w:rPr>
        <w:t>VALESKA MAGALHÃES MAIMONI FERREIRA</w:t>
      </w:r>
    </w:p>
    <w:p w14:paraId="745CC82C" w14:textId="77777777" w:rsidR="000F7906" w:rsidRPr="005501FE" w:rsidRDefault="000F7906" w:rsidP="000F7906">
      <w:pPr>
        <w:rPr>
          <w:rFonts w:ascii="Lora" w:hAnsi="Lora"/>
          <w:szCs w:val="24"/>
        </w:rPr>
      </w:pPr>
    </w:p>
    <w:p w14:paraId="6CB0D54A" w14:textId="77777777" w:rsidR="000F7906" w:rsidRPr="005501FE" w:rsidRDefault="000F7906" w:rsidP="000F7906">
      <w:pPr>
        <w:rPr>
          <w:rFonts w:ascii="Lora" w:hAnsi="Lora"/>
          <w:b/>
          <w:szCs w:val="24"/>
        </w:rPr>
      </w:pPr>
      <w:r w:rsidRPr="005501FE">
        <w:rPr>
          <w:rFonts w:ascii="Lora" w:hAnsi="Lora"/>
          <w:b/>
          <w:szCs w:val="24"/>
        </w:rPr>
        <w:t>I – RELATÓRIO</w:t>
      </w:r>
    </w:p>
    <w:p w14:paraId="56F359BD" w14:textId="77777777" w:rsidR="000F7906" w:rsidRPr="005501FE" w:rsidRDefault="000F7906" w:rsidP="000F7906">
      <w:pPr>
        <w:rPr>
          <w:rFonts w:ascii="Lora" w:hAnsi="Lora"/>
          <w:szCs w:val="24"/>
        </w:rPr>
      </w:pPr>
    </w:p>
    <w:p w14:paraId="50C68A31" w14:textId="0CCE02E2" w:rsidR="000F7906" w:rsidRPr="005501FE" w:rsidRDefault="00472C09" w:rsidP="000F7906">
      <w:pPr>
        <w:rPr>
          <w:rFonts w:ascii="Lora" w:hAnsi="Lora"/>
          <w:szCs w:val="24"/>
        </w:rPr>
      </w:pPr>
      <w:r w:rsidRPr="005501FE">
        <w:rPr>
          <w:rFonts w:ascii="Lora" w:hAnsi="Lora"/>
          <w:szCs w:val="24"/>
        </w:rPr>
        <w:t>S</w:t>
      </w:r>
      <w:r w:rsidR="000F7906" w:rsidRPr="005501FE">
        <w:rPr>
          <w:rFonts w:ascii="Lora" w:hAnsi="Lora"/>
          <w:szCs w:val="24"/>
        </w:rPr>
        <w:t>ubmete</w:t>
      </w:r>
      <w:r w:rsidRPr="005501FE">
        <w:rPr>
          <w:rFonts w:ascii="Lora" w:hAnsi="Lora"/>
          <w:szCs w:val="24"/>
        </w:rPr>
        <w:t>-se</w:t>
      </w:r>
      <w:r w:rsidR="000F7906" w:rsidRPr="005501FE">
        <w:rPr>
          <w:rFonts w:ascii="Lora" w:hAnsi="Lora"/>
          <w:szCs w:val="24"/>
        </w:rPr>
        <w:t xml:space="preserve"> a</w:t>
      </w:r>
      <w:r w:rsidR="000F7906" w:rsidRPr="005501FE">
        <w:rPr>
          <w:rFonts w:ascii="Lora" w:eastAsiaTheme="majorEastAsia" w:hAnsi="Lora"/>
          <w:szCs w:val="24"/>
        </w:rPr>
        <w:t xml:space="preserve"> análise</w:t>
      </w:r>
      <w:r w:rsidR="000F7906" w:rsidRPr="005501FE">
        <w:rPr>
          <w:rFonts w:ascii="Lora" w:hAnsi="Lora"/>
          <w:szCs w:val="24"/>
        </w:rPr>
        <w:t xml:space="preserve"> da </w:t>
      </w:r>
      <w:r w:rsidR="000F7906" w:rsidRPr="005501FE">
        <w:rPr>
          <w:rFonts w:ascii="Lora" w:hAnsi="Lora"/>
          <w:bCs/>
          <w:szCs w:val="24"/>
        </w:rPr>
        <w:t xml:space="preserve">Comissão de </w:t>
      </w:r>
      <w:r w:rsidR="00045808" w:rsidRPr="005501FE">
        <w:rPr>
          <w:rFonts w:ascii="Lora" w:hAnsi="Lora"/>
          <w:bCs/>
          <w:szCs w:val="24"/>
        </w:rPr>
        <w:t>Educação, Saúde e Assistência Social</w:t>
      </w:r>
      <w:r w:rsidR="000F7906" w:rsidRPr="005501FE">
        <w:rPr>
          <w:rFonts w:ascii="Lora" w:hAnsi="Lora"/>
          <w:bCs/>
          <w:szCs w:val="24"/>
        </w:rPr>
        <w:t xml:space="preserve"> </w:t>
      </w:r>
      <w:r w:rsidR="000F7906" w:rsidRPr="005501FE">
        <w:rPr>
          <w:rFonts w:ascii="Lora" w:hAnsi="Lora"/>
          <w:szCs w:val="24"/>
        </w:rPr>
        <w:t xml:space="preserve">o </w:t>
      </w:r>
      <w:r w:rsidR="000F7906" w:rsidRPr="005501FE">
        <w:rPr>
          <w:rFonts w:ascii="Lora" w:hAnsi="Lora"/>
          <w:b/>
          <w:bCs/>
          <w:szCs w:val="24"/>
        </w:rPr>
        <w:t xml:space="preserve">Projeto de Lei n° </w:t>
      </w:r>
      <w:r w:rsidR="000F7906" w:rsidRPr="005501FE">
        <w:rPr>
          <w:rFonts w:ascii="Lora" w:hAnsi="Lora"/>
          <w:b/>
          <w:bCs/>
          <w:color w:val="FF0000"/>
          <w:szCs w:val="24"/>
        </w:rPr>
        <w:t>XX</w:t>
      </w:r>
      <w:r w:rsidR="000F7906" w:rsidRPr="005501FE">
        <w:rPr>
          <w:rFonts w:ascii="Lora" w:hAnsi="Lora"/>
          <w:b/>
          <w:bCs/>
          <w:szCs w:val="24"/>
        </w:rPr>
        <w:t>, de 2025</w:t>
      </w:r>
      <w:r w:rsidR="000F7906" w:rsidRPr="005501FE">
        <w:rPr>
          <w:rFonts w:ascii="Lora" w:hAnsi="Lora"/>
          <w:szCs w:val="24"/>
        </w:rPr>
        <w:t xml:space="preserve">, de autoria do Poder Executivo Municipal, que </w:t>
      </w:r>
      <w:r w:rsidR="00382216" w:rsidRPr="005501FE">
        <w:rPr>
          <w:rFonts w:ascii="Lora" w:hAnsi="Lora"/>
          <w:szCs w:val="24"/>
        </w:rPr>
        <w:t>“</w:t>
      </w:r>
      <w:r w:rsidR="000F7906" w:rsidRPr="005501FE">
        <w:rPr>
          <w:rFonts w:ascii="Lora" w:eastAsiaTheme="majorEastAsia" w:hAnsi="Lora"/>
          <w:i/>
          <w:iCs/>
          <w:szCs w:val="24"/>
        </w:rPr>
        <w:t>Dispõe sobre a criação do Programa de Capacitação e Promoção</w:t>
      </w:r>
      <w:r w:rsidR="000F7906" w:rsidRPr="005501FE">
        <w:rPr>
          <w:rFonts w:ascii="Lora" w:hAnsi="Lora"/>
          <w:i/>
          <w:iCs/>
          <w:szCs w:val="24"/>
        </w:rPr>
        <w:t xml:space="preserve"> </w:t>
      </w:r>
      <w:r w:rsidR="000F7906" w:rsidRPr="005501FE">
        <w:rPr>
          <w:rFonts w:ascii="Lora" w:eastAsiaTheme="majorEastAsia" w:hAnsi="Lora"/>
          <w:i/>
          <w:iCs/>
          <w:szCs w:val="24"/>
        </w:rPr>
        <w:t>de Oportunidade para inserção de estudantes no mercado de</w:t>
      </w:r>
      <w:r w:rsidR="000F7906" w:rsidRPr="005501FE">
        <w:rPr>
          <w:rFonts w:ascii="Lora" w:hAnsi="Lora"/>
          <w:i/>
          <w:iCs/>
          <w:szCs w:val="24"/>
        </w:rPr>
        <w:t xml:space="preserve"> </w:t>
      </w:r>
      <w:r w:rsidR="000F7906" w:rsidRPr="005501FE">
        <w:rPr>
          <w:rFonts w:ascii="Lora" w:eastAsiaTheme="majorEastAsia" w:hAnsi="Lora"/>
          <w:i/>
          <w:iCs/>
          <w:szCs w:val="24"/>
        </w:rPr>
        <w:t>Trabalho, através da Lei Federal de nº 11.788/08 (Lei do Estágio)</w:t>
      </w:r>
      <w:r w:rsidR="00382216" w:rsidRPr="005501FE">
        <w:rPr>
          <w:rFonts w:ascii="Lora" w:eastAsiaTheme="majorEastAsia" w:hAnsi="Lora"/>
          <w:i/>
          <w:iCs/>
          <w:szCs w:val="24"/>
        </w:rPr>
        <w:t>”</w:t>
      </w:r>
      <w:r w:rsidR="000F7906" w:rsidRPr="005501FE">
        <w:rPr>
          <w:rFonts w:ascii="Lora" w:hAnsi="Lora"/>
          <w:bCs/>
          <w:szCs w:val="24"/>
        </w:rPr>
        <w:t>.</w:t>
      </w:r>
    </w:p>
    <w:p w14:paraId="65B3B5B0" w14:textId="77777777" w:rsidR="000F7906" w:rsidRPr="005501FE" w:rsidRDefault="000F7906" w:rsidP="000F7906">
      <w:pPr>
        <w:rPr>
          <w:rFonts w:ascii="Lora" w:hAnsi="Lora"/>
          <w:bCs/>
          <w:szCs w:val="24"/>
        </w:rPr>
      </w:pPr>
    </w:p>
    <w:p w14:paraId="3A4E1AB2" w14:textId="77777777" w:rsidR="000F7906" w:rsidRPr="005501FE" w:rsidRDefault="000F7906" w:rsidP="000F7906">
      <w:pPr>
        <w:rPr>
          <w:rFonts w:ascii="Lora" w:hAnsi="Lora"/>
          <w:b/>
          <w:szCs w:val="24"/>
        </w:rPr>
      </w:pPr>
      <w:r w:rsidRPr="005501FE">
        <w:rPr>
          <w:rFonts w:ascii="Lora" w:hAnsi="Lora"/>
          <w:b/>
          <w:szCs w:val="24"/>
        </w:rPr>
        <w:t>II – ANÁLISE</w:t>
      </w:r>
    </w:p>
    <w:p w14:paraId="6162FEDF" w14:textId="77777777" w:rsidR="000F7906" w:rsidRPr="005501FE" w:rsidRDefault="000F7906" w:rsidP="000F7906">
      <w:pPr>
        <w:rPr>
          <w:rFonts w:ascii="Lora" w:hAnsi="Lora"/>
          <w:bCs/>
          <w:szCs w:val="24"/>
        </w:rPr>
      </w:pPr>
    </w:p>
    <w:p w14:paraId="2DD8938B" w14:textId="5F5B6FD8" w:rsidR="000F7906" w:rsidRPr="005501FE" w:rsidRDefault="000F7906" w:rsidP="000F7906">
      <w:pPr>
        <w:rPr>
          <w:rFonts w:ascii="Lora" w:hAnsi="Lora"/>
          <w:szCs w:val="24"/>
        </w:rPr>
      </w:pPr>
      <w:r w:rsidRPr="005501FE">
        <w:rPr>
          <w:rFonts w:ascii="Lora" w:hAnsi="Lora"/>
          <w:bCs/>
          <w:szCs w:val="24"/>
        </w:rPr>
        <w:t xml:space="preserve">Compete a esta </w:t>
      </w:r>
      <w:r w:rsidR="00045808" w:rsidRPr="005501FE">
        <w:rPr>
          <w:rFonts w:ascii="Lora" w:hAnsi="Lora"/>
          <w:bCs/>
          <w:szCs w:val="24"/>
        </w:rPr>
        <w:t xml:space="preserve">Comissão de Educação, Saúde e Assistência Social </w:t>
      </w:r>
      <w:r w:rsidRPr="005501FE">
        <w:rPr>
          <w:rFonts w:ascii="Lora" w:hAnsi="Lora"/>
          <w:bCs/>
          <w:szCs w:val="24"/>
        </w:rPr>
        <w:t xml:space="preserve">manifesta-se </w:t>
      </w:r>
      <w:r w:rsidRPr="005501FE">
        <w:rPr>
          <w:rFonts w:ascii="Lora" w:hAnsi="Lora"/>
          <w:szCs w:val="24"/>
        </w:rPr>
        <w:t>sobre todas as proposições entregues à sua apreciação,</w:t>
      </w:r>
      <w:r w:rsidRPr="005501FE">
        <w:rPr>
          <w:rFonts w:ascii="Lora" w:hAnsi="Lora"/>
          <w:bCs/>
          <w:szCs w:val="24"/>
        </w:rPr>
        <w:t xml:space="preserve"> quanto </w:t>
      </w:r>
      <w:r w:rsidR="00C61644" w:rsidRPr="005501FE">
        <w:rPr>
          <w:rFonts w:ascii="Lora" w:hAnsi="Lora"/>
          <w:bCs/>
          <w:szCs w:val="24"/>
        </w:rPr>
        <w:t>a</w:t>
      </w:r>
      <w:r w:rsidRPr="005501FE">
        <w:rPr>
          <w:rFonts w:ascii="Lora" w:hAnsi="Lora"/>
          <w:bCs/>
          <w:szCs w:val="24"/>
        </w:rPr>
        <w:t xml:space="preserve">o </w:t>
      </w:r>
      <w:r w:rsidRPr="005501FE">
        <w:rPr>
          <w:rFonts w:ascii="Lora" w:eastAsiaTheme="majorEastAsia" w:hAnsi="Lora"/>
          <w:bCs/>
          <w:szCs w:val="24"/>
        </w:rPr>
        <w:t>mérito</w:t>
      </w:r>
      <w:r w:rsidRPr="005501FE">
        <w:rPr>
          <w:rFonts w:ascii="Lora" w:hAnsi="Lora"/>
          <w:bCs/>
          <w:szCs w:val="24"/>
        </w:rPr>
        <w:t xml:space="preserve"> </w:t>
      </w:r>
      <w:r w:rsidR="00C61644" w:rsidRPr="005501FE">
        <w:rPr>
          <w:rFonts w:ascii="Lora" w:hAnsi="Lora"/>
          <w:bCs/>
          <w:szCs w:val="24"/>
        </w:rPr>
        <w:t>de matérias que versem sobre</w:t>
      </w:r>
      <w:r w:rsidR="007E13C2" w:rsidRPr="005501FE">
        <w:rPr>
          <w:rFonts w:ascii="Lora" w:hAnsi="Lora"/>
          <w:bCs/>
          <w:szCs w:val="24"/>
        </w:rPr>
        <w:t xml:space="preserve"> assuntos educacionais, artísticos, </w:t>
      </w:r>
      <w:r w:rsidR="005F4989" w:rsidRPr="005501FE">
        <w:rPr>
          <w:rFonts w:ascii="Lora" w:hAnsi="Lora"/>
          <w:bCs/>
          <w:szCs w:val="24"/>
        </w:rPr>
        <w:t>desportivos</w:t>
      </w:r>
      <w:r w:rsidR="00CF1600" w:rsidRPr="005501FE">
        <w:rPr>
          <w:rFonts w:ascii="Lora" w:hAnsi="Lora"/>
          <w:bCs/>
          <w:szCs w:val="24"/>
        </w:rPr>
        <w:t>,</w:t>
      </w:r>
      <w:r w:rsidR="005F4989" w:rsidRPr="005501FE">
        <w:rPr>
          <w:rFonts w:ascii="Lora" w:hAnsi="Lora"/>
          <w:bCs/>
          <w:szCs w:val="24"/>
        </w:rPr>
        <w:t xml:space="preserve"> concessão de bolsa de estudos</w:t>
      </w:r>
      <w:r w:rsidR="00CF1600" w:rsidRPr="005501FE">
        <w:rPr>
          <w:rFonts w:ascii="Lora" w:hAnsi="Lora"/>
          <w:bCs/>
          <w:szCs w:val="24"/>
        </w:rPr>
        <w:t>,</w:t>
      </w:r>
      <w:r w:rsidRPr="005501FE">
        <w:rPr>
          <w:rFonts w:ascii="Lora" w:hAnsi="Lora"/>
          <w:bCs/>
          <w:szCs w:val="24"/>
        </w:rPr>
        <w:t xml:space="preserve"> consoante </w:t>
      </w:r>
      <w:r w:rsidR="00CF1600" w:rsidRPr="005501FE">
        <w:rPr>
          <w:rFonts w:ascii="Lora" w:hAnsi="Lora"/>
          <w:bCs/>
          <w:szCs w:val="24"/>
        </w:rPr>
        <w:t>os termos d</w:t>
      </w:r>
      <w:r w:rsidRPr="005501FE">
        <w:rPr>
          <w:rFonts w:ascii="Lora" w:hAnsi="Lora"/>
          <w:bCs/>
          <w:szCs w:val="24"/>
        </w:rPr>
        <w:t xml:space="preserve">o art. </w:t>
      </w:r>
      <w:r w:rsidR="00CF1600" w:rsidRPr="005501FE">
        <w:rPr>
          <w:rFonts w:ascii="Lora" w:hAnsi="Lora"/>
          <w:bCs/>
          <w:szCs w:val="24"/>
        </w:rPr>
        <w:t>60</w:t>
      </w:r>
      <w:r w:rsidRPr="005501FE">
        <w:rPr>
          <w:rFonts w:ascii="Lora" w:hAnsi="Lora"/>
          <w:bCs/>
          <w:szCs w:val="24"/>
        </w:rPr>
        <w:t xml:space="preserve"> e incisos, </w:t>
      </w:r>
      <w:r w:rsidR="00CF1600" w:rsidRPr="005501FE">
        <w:rPr>
          <w:rFonts w:ascii="Lora" w:eastAsiaTheme="majorEastAsia" w:hAnsi="Lora"/>
          <w:bCs/>
          <w:szCs w:val="24"/>
        </w:rPr>
        <w:t xml:space="preserve">do </w:t>
      </w:r>
      <w:r w:rsidR="00CF1600" w:rsidRPr="005501FE">
        <w:rPr>
          <w:rFonts w:ascii="Lora" w:hAnsi="Lora"/>
          <w:szCs w:val="24"/>
        </w:rPr>
        <w:t xml:space="preserve">Regimento Interno </w:t>
      </w:r>
      <w:r w:rsidR="00CF1600" w:rsidRPr="005501FE">
        <w:rPr>
          <w:rFonts w:ascii="Lora" w:hAnsi="Lora"/>
          <w:bCs/>
          <w:szCs w:val="24"/>
        </w:rPr>
        <w:t>da Câmara Municipal de Mari</w:t>
      </w:r>
      <w:r w:rsidRPr="005501FE">
        <w:rPr>
          <w:rFonts w:ascii="Lora" w:hAnsi="Lora"/>
          <w:bCs/>
          <w:szCs w:val="24"/>
        </w:rPr>
        <w:t>.</w:t>
      </w:r>
    </w:p>
    <w:p w14:paraId="10249962" w14:textId="77777777" w:rsidR="000F7906" w:rsidRPr="005501FE" w:rsidRDefault="000F7906" w:rsidP="000F7906">
      <w:pPr>
        <w:rPr>
          <w:rFonts w:ascii="Lora" w:hAnsi="Lora"/>
          <w:szCs w:val="24"/>
        </w:rPr>
      </w:pPr>
    </w:p>
    <w:p w14:paraId="3772C974" w14:textId="41862892" w:rsidR="000F7906" w:rsidRPr="005501FE" w:rsidRDefault="000F7906" w:rsidP="000F7906">
      <w:pPr>
        <w:rPr>
          <w:rFonts w:ascii="Lora" w:hAnsi="Lora"/>
          <w:bCs/>
          <w:szCs w:val="24"/>
        </w:rPr>
      </w:pPr>
      <w:r w:rsidRPr="005501FE">
        <w:rPr>
          <w:rFonts w:ascii="Lora" w:eastAsiaTheme="majorEastAsia" w:hAnsi="Lora"/>
          <w:bCs/>
          <w:szCs w:val="24"/>
        </w:rPr>
        <w:t xml:space="preserve">No exame do mérito, </w:t>
      </w:r>
      <w:r w:rsidR="00A01EFE" w:rsidRPr="005501FE">
        <w:rPr>
          <w:rFonts w:ascii="Lora" w:hAnsi="Lora"/>
          <w:bCs/>
          <w:szCs w:val="24"/>
        </w:rPr>
        <w:t>sob o prisma de sua conveniência, utilidade</w:t>
      </w:r>
      <w:r w:rsidR="00AA49EE" w:rsidRPr="005501FE">
        <w:rPr>
          <w:rFonts w:ascii="Lora" w:hAnsi="Lora"/>
          <w:bCs/>
          <w:szCs w:val="24"/>
        </w:rPr>
        <w:t>,</w:t>
      </w:r>
      <w:r w:rsidR="00A01EFE" w:rsidRPr="005501FE">
        <w:rPr>
          <w:rFonts w:ascii="Lora" w:hAnsi="Lora"/>
          <w:bCs/>
          <w:szCs w:val="24"/>
        </w:rPr>
        <w:t xml:space="preserve"> oportunidade,</w:t>
      </w:r>
      <w:r w:rsidR="00A01EFE" w:rsidRPr="005501FE">
        <w:rPr>
          <w:rFonts w:ascii="Lora" w:eastAsiaTheme="majorEastAsia" w:hAnsi="Lora"/>
          <w:bCs/>
          <w:szCs w:val="24"/>
        </w:rPr>
        <w:t xml:space="preserve"> </w:t>
      </w:r>
      <w:r w:rsidR="00797330" w:rsidRPr="005501FE">
        <w:rPr>
          <w:rFonts w:ascii="Lora" w:eastAsiaTheme="majorEastAsia" w:hAnsi="Lora"/>
          <w:bCs/>
          <w:szCs w:val="24"/>
        </w:rPr>
        <w:t xml:space="preserve">e </w:t>
      </w:r>
      <w:r w:rsidR="00AA49EE" w:rsidRPr="005501FE">
        <w:rPr>
          <w:rFonts w:ascii="Lora" w:eastAsiaTheme="majorEastAsia" w:hAnsi="Lora"/>
          <w:bCs/>
          <w:szCs w:val="24"/>
        </w:rPr>
        <w:t>relevância educacional</w:t>
      </w:r>
      <w:r w:rsidR="00D676EE" w:rsidRPr="005501FE">
        <w:rPr>
          <w:rFonts w:ascii="Lora" w:eastAsiaTheme="majorEastAsia" w:hAnsi="Lora"/>
          <w:bCs/>
          <w:szCs w:val="24"/>
        </w:rPr>
        <w:t xml:space="preserve">, </w:t>
      </w:r>
      <w:r w:rsidR="00A630AF" w:rsidRPr="005501FE">
        <w:rPr>
          <w:rFonts w:ascii="Lora" w:eastAsiaTheme="majorEastAsia" w:hAnsi="Lora"/>
          <w:bCs/>
          <w:szCs w:val="24"/>
        </w:rPr>
        <w:t xml:space="preserve">o </w:t>
      </w:r>
      <w:r w:rsidR="00A630AF" w:rsidRPr="005501FE">
        <w:rPr>
          <w:rFonts w:ascii="Lora" w:hAnsi="Lora"/>
          <w:szCs w:val="24"/>
        </w:rPr>
        <w:t>Projeto de Lei em referência</w:t>
      </w:r>
      <w:r w:rsidR="00A630AF" w:rsidRPr="005501FE">
        <w:rPr>
          <w:rFonts w:ascii="Lora" w:hAnsi="Lora"/>
          <w:bCs/>
          <w:szCs w:val="24"/>
        </w:rPr>
        <w:t xml:space="preserve"> </w:t>
      </w:r>
      <w:r w:rsidRPr="005501FE">
        <w:rPr>
          <w:rFonts w:ascii="Lora" w:eastAsiaTheme="majorEastAsia" w:hAnsi="Lora"/>
          <w:bCs/>
          <w:szCs w:val="24"/>
        </w:rPr>
        <w:t>é louvável</w:t>
      </w:r>
      <w:r w:rsidRPr="005501FE">
        <w:rPr>
          <w:rFonts w:ascii="Lora" w:hAnsi="Lora"/>
          <w:bCs/>
          <w:szCs w:val="24"/>
        </w:rPr>
        <w:t xml:space="preserve">, </w:t>
      </w:r>
      <w:r w:rsidR="00671936" w:rsidRPr="005501FE">
        <w:rPr>
          <w:rFonts w:ascii="Lora" w:hAnsi="Lora"/>
          <w:bCs/>
          <w:szCs w:val="24"/>
        </w:rPr>
        <w:t>busca</w:t>
      </w:r>
      <w:r w:rsidRPr="005501FE">
        <w:rPr>
          <w:rFonts w:ascii="Lora" w:hAnsi="Lora"/>
          <w:bCs/>
          <w:szCs w:val="24"/>
        </w:rPr>
        <w:t xml:space="preserve"> </w:t>
      </w:r>
      <w:r w:rsidR="00AC68AB" w:rsidRPr="005501FE">
        <w:rPr>
          <w:rFonts w:ascii="Lora" w:hAnsi="Lora"/>
          <w:bCs/>
          <w:szCs w:val="24"/>
        </w:rPr>
        <w:t>p</w:t>
      </w:r>
      <w:r w:rsidR="00AC68AB" w:rsidRPr="005501FE">
        <w:rPr>
          <w:rFonts w:ascii="Lora" w:eastAsiaTheme="majorEastAsia" w:hAnsi="Lora"/>
          <w:bCs/>
          <w:szCs w:val="24"/>
        </w:rPr>
        <w:t>romo</w:t>
      </w:r>
      <w:r w:rsidR="00AC68AB" w:rsidRPr="005501FE">
        <w:rPr>
          <w:rFonts w:ascii="Lora" w:hAnsi="Lora"/>
          <w:bCs/>
          <w:szCs w:val="24"/>
        </w:rPr>
        <w:t>ver o</w:t>
      </w:r>
      <w:r w:rsidR="00AC68AB" w:rsidRPr="005501FE">
        <w:rPr>
          <w:rFonts w:ascii="Lora" w:eastAsiaTheme="majorEastAsia" w:hAnsi="Lora"/>
          <w:bCs/>
          <w:szCs w:val="24"/>
        </w:rPr>
        <w:t>portunidades para inserção de</w:t>
      </w:r>
      <w:r w:rsidR="00AC68AB" w:rsidRPr="005501FE">
        <w:rPr>
          <w:rFonts w:ascii="Lora" w:hAnsi="Lora"/>
          <w:bCs/>
          <w:szCs w:val="24"/>
        </w:rPr>
        <w:t xml:space="preserve"> </w:t>
      </w:r>
      <w:r w:rsidR="00AC68AB" w:rsidRPr="005501FE">
        <w:rPr>
          <w:rFonts w:ascii="Lora" w:eastAsiaTheme="majorEastAsia" w:hAnsi="Lora"/>
          <w:bCs/>
          <w:szCs w:val="24"/>
        </w:rPr>
        <w:t xml:space="preserve">estudantes no mercado de </w:t>
      </w:r>
      <w:r w:rsidR="00AC68AB" w:rsidRPr="005501FE">
        <w:rPr>
          <w:rFonts w:ascii="Lora" w:hAnsi="Lora"/>
          <w:bCs/>
          <w:szCs w:val="24"/>
        </w:rPr>
        <w:t>t</w:t>
      </w:r>
      <w:r w:rsidR="00AC68AB" w:rsidRPr="005501FE">
        <w:rPr>
          <w:rFonts w:ascii="Lora" w:eastAsiaTheme="majorEastAsia" w:hAnsi="Lora"/>
          <w:bCs/>
          <w:szCs w:val="24"/>
        </w:rPr>
        <w:t>rabalho, através da contratação na m</w:t>
      </w:r>
      <w:r w:rsidR="00AC68AB" w:rsidRPr="005501FE">
        <w:rPr>
          <w:rFonts w:ascii="Lora" w:hAnsi="Lora"/>
          <w:bCs/>
          <w:szCs w:val="24"/>
        </w:rPr>
        <w:t>o</w:t>
      </w:r>
      <w:r w:rsidR="00AC68AB" w:rsidRPr="005501FE">
        <w:rPr>
          <w:rFonts w:ascii="Lora" w:eastAsiaTheme="majorEastAsia" w:hAnsi="Lora"/>
          <w:bCs/>
          <w:szCs w:val="24"/>
        </w:rPr>
        <w:t>dalidade de</w:t>
      </w:r>
      <w:r w:rsidR="00AC68AB" w:rsidRPr="005501FE">
        <w:rPr>
          <w:rFonts w:ascii="Lora" w:hAnsi="Lora"/>
          <w:bCs/>
          <w:szCs w:val="24"/>
        </w:rPr>
        <w:t xml:space="preserve"> </w:t>
      </w:r>
      <w:r w:rsidR="00AC68AB" w:rsidRPr="005501FE">
        <w:rPr>
          <w:rFonts w:ascii="Lora" w:eastAsiaTheme="majorEastAsia" w:hAnsi="Lora"/>
          <w:bCs/>
          <w:szCs w:val="24"/>
        </w:rPr>
        <w:t>Estágio</w:t>
      </w:r>
      <w:r w:rsidR="00AC68AB" w:rsidRPr="005501FE">
        <w:rPr>
          <w:rFonts w:ascii="Lora" w:hAnsi="Lora"/>
          <w:bCs/>
          <w:szCs w:val="24"/>
        </w:rPr>
        <w:t xml:space="preserve">, </w:t>
      </w:r>
      <w:r w:rsidR="00A354FB" w:rsidRPr="005501FE">
        <w:rPr>
          <w:rFonts w:ascii="Lora" w:hAnsi="Lora"/>
          <w:bCs/>
          <w:szCs w:val="24"/>
        </w:rPr>
        <w:t xml:space="preserve">bem como </w:t>
      </w:r>
      <w:r w:rsidRPr="005501FE">
        <w:rPr>
          <w:rFonts w:ascii="Lora" w:hAnsi="Lora"/>
          <w:bCs/>
          <w:szCs w:val="24"/>
        </w:rPr>
        <w:t>atender a</w:t>
      </w:r>
      <w:r w:rsidR="00D676EE" w:rsidRPr="005501FE">
        <w:rPr>
          <w:rFonts w:ascii="Lora" w:hAnsi="Lora"/>
          <w:bCs/>
          <w:szCs w:val="24"/>
        </w:rPr>
        <w:t xml:space="preserve"> necessidade e a</w:t>
      </w:r>
      <w:r w:rsidRPr="005501FE">
        <w:rPr>
          <w:rFonts w:ascii="Lora" w:hAnsi="Lora"/>
          <w:bCs/>
          <w:szCs w:val="24"/>
        </w:rPr>
        <w:t>o interesse da Administração Pública Municipal</w:t>
      </w:r>
      <w:r w:rsidR="00A354FB" w:rsidRPr="005501FE">
        <w:rPr>
          <w:rFonts w:ascii="Lora" w:hAnsi="Lora"/>
          <w:bCs/>
          <w:szCs w:val="24"/>
        </w:rPr>
        <w:t>.</w:t>
      </w:r>
    </w:p>
    <w:p w14:paraId="49A7325E" w14:textId="77777777" w:rsidR="000F7906" w:rsidRDefault="000F7906" w:rsidP="000F7906">
      <w:pPr>
        <w:rPr>
          <w:rFonts w:ascii="Lora" w:hAnsi="Lora"/>
          <w:bCs/>
          <w:szCs w:val="24"/>
        </w:rPr>
      </w:pPr>
    </w:p>
    <w:p w14:paraId="5A9E9644" w14:textId="77777777" w:rsidR="005501FE" w:rsidRPr="005501FE" w:rsidRDefault="005501FE" w:rsidP="000F7906">
      <w:pPr>
        <w:rPr>
          <w:rFonts w:ascii="Lora" w:hAnsi="Lora"/>
          <w:bCs/>
          <w:szCs w:val="24"/>
        </w:rPr>
      </w:pPr>
    </w:p>
    <w:p w14:paraId="40F580F7" w14:textId="77777777" w:rsidR="000F7906" w:rsidRPr="005501FE" w:rsidRDefault="000F7906" w:rsidP="000F7906">
      <w:pPr>
        <w:rPr>
          <w:rFonts w:ascii="Lora" w:hAnsi="Lora"/>
          <w:b/>
          <w:szCs w:val="24"/>
        </w:rPr>
      </w:pPr>
      <w:r w:rsidRPr="005501FE">
        <w:rPr>
          <w:rFonts w:ascii="Lora" w:hAnsi="Lora"/>
          <w:b/>
          <w:szCs w:val="24"/>
        </w:rPr>
        <w:t>III - VOTO DO RELATOR</w:t>
      </w:r>
    </w:p>
    <w:p w14:paraId="25614BAA" w14:textId="77777777" w:rsidR="000F7906" w:rsidRPr="005501FE" w:rsidRDefault="000F7906" w:rsidP="000F7906">
      <w:pPr>
        <w:rPr>
          <w:rFonts w:ascii="Lora" w:hAnsi="Lora"/>
          <w:szCs w:val="24"/>
        </w:rPr>
      </w:pPr>
    </w:p>
    <w:p w14:paraId="20A07A9F" w14:textId="7122B501" w:rsidR="000F7906" w:rsidRPr="005501FE" w:rsidRDefault="000F7906" w:rsidP="000F7906">
      <w:pPr>
        <w:rPr>
          <w:rFonts w:ascii="Lora" w:hAnsi="Lora"/>
          <w:szCs w:val="24"/>
        </w:rPr>
      </w:pPr>
      <w:r w:rsidRPr="005501FE">
        <w:rPr>
          <w:rFonts w:ascii="Lora" w:hAnsi="Lora"/>
          <w:szCs w:val="24"/>
        </w:rPr>
        <w:t xml:space="preserve">Em face do exposto, emite </w:t>
      </w:r>
      <w:r w:rsidRPr="005501FE">
        <w:rPr>
          <w:rFonts w:ascii="Lora" w:hAnsi="Lora"/>
          <w:b/>
          <w:bCs/>
          <w:szCs w:val="24"/>
        </w:rPr>
        <w:t>voto favorável</w:t>
      </w:r>
      <w:r w:rsidRPr="005501FE">
        <w:rPr>
          <w:rFonts w:ascii="Lora" w:hAnsi="Lora"/>
          <w:szCs w:val="24"/>
        </w:rPr>
        <w:t xml:space="preserve"> pela </w:t>
      </w:r>
      <w:r w:rsidRPr="005501FE">
        <w:rPr>
          <w:rFonts w:ascii="Lora" w:hAnsi="Lora"/>
          <w:b/>
          <w:bCs/>
          <w:szCs w:val="24"/>
        </w:rPr>
        <w:t>aprovação</w:t>
      </w:r>
      <w:r w:rsidRPr="005501FE">
        <w:rPr>
          <w:rFonts w:ascii="Lora" w:hAnsi="Lora"/>
          <w:szCs w:val="24"/>
        </w:rPr>
        <w:t xml:space="preserve"> do </w:t>
      </w:r>
      <w:r w:rsidRPr="005501FE">
        <w:rPr>
          <w:rFonts w:ascii="Lora" w:hAnsi="Lora"/>
          <w:b/>
          <w:bCs/>
          <w:szCs w:val="24"/>
        </w:rPr>
        <w:t xml:space="preserve">Projeto de Lei nº </w:t>
      </w:r>
      <w:r w:rsidRPr="005501FE">
        <w:rPr>
          <w:rFonts w:ascii="Lora" w:hAnsi="Lora"/>
          <w:b/>
          <w:bCs/>
          <w:color w:val="FF0000"/>
          <w:szCs w:val="24"/>
        </w:rPr>
        <w:t>XX</w:t>
      </w:r>
      <w:r w:rsidRPr="005501FE">
        <w:rPr>
          <w:rFonts w:ascii="Lora" w:hAnsi="Lora"/>
          <w:b/>
          <w:bCs/>
          <w:szCs w:val="24"/>
        </w:rPr>
        <w:t>, de 2025</w:t>
      </w:r>
      <w:r w:rsidRPr="005501FE">
        <w:rPr>
          <w:rFonts w:ascii="Lora" w:hAnsi="Lora"/>
          <w:szCs w:val="24"/>
        </w:rPr>
        <w:t xml:space="preserve">, </w:t>
      </w:r>
      <w:r w:rsidR="004447EB">
        <w:rPr>
          <w:rFonts w:ascii="Lora" w:hAnsi="Lora"/>
          <w:szCs w:val="24"/>
        </w:rPr>
        <w:t>ante a</w:t>
      </w:r>
      <w:r w:rsidR="006B082E" w:rsidRPr="005501FE">
        <w:rPr>
          <w:rFonts w:ascii="Lora" w:hAnsi="Lora"/>
          <w:szCs w:val="24"/>
        </w:rPr>
        <w:t xml:space="preserve"> </w:t>
      </w:r>
      <w:r w:rsidR="006B082E" w:rsidRPr="005501FE">
        <w:rPr>
          <w:rFonts w:ascii="Lora" w:hAnsi="Lora"/>
          <w:bCs/>
          <w:szCs w:val="24"/>
        </w:rPr>
        <w:t>sua conveniência, utilidade, oportunidade,</w:t>
      </w:r>
      <w:r w:rsidR="006B082E" w:rsidRPr="005501FE">
        <w:rPr>
          <w:rFonts w:ascii="Lora" w:eastAsiaTheme="majorEastAsia" w:hAnsi="Lora"/>
          <w:bCs/>
          <w:szCs w:val="24"/>
        </w:rPr>
        <w:t xml:space="preserve"> e relevância educacional</w:t>
      </w:r>
      <w:r w:rsidRPr="005501FE">
        <w:rPr>
          <w:rFonts w:ascii="Lora" w:hAnsi="Lora"/>
          <w:bCs/>
          <w:szCs w:val="24"/>
        </w:rPr>
        <w:t>.</w:t>
      </w:r>
    </w:p>
    <w:p w14:paraId="478CF2A3" w14:textId="77777777" w:rsidR="000F7906" w:rsidRPr="005501FE" w:rsidRDefault="000F7906" w:rsidP="000F7906">
      <w:pPr>
        <w:rPr>
          <w:rFonts w:ascii="Lora" w:hAnsi="Lora"/>
          <w:szCs w:val="24"/>
        </w:rPr>
      </w:pPr>
    </w:p>
    <w:p w14:paraId="05453EFF" w14:textId="4B09340C" w:rsidR="000F7906" w:rsidRPr="005501FE" w:rsidRDefault="000F7906" w:rsidP="000F7906">
      <w:pPr>
        <w:rPr>
          <w:rFonts w:ascii="Lora" w:hAnsi="Lora"/>
          <w:bCs/>
          <w:szCs w:val="24"/>
        </w:rPr>
      </w:pPr>
      <w:r w:rsidRPr="005501FE">
        <w:rPr>
          <w:rFonts w:ascii="Lora" w:hAnsi="Lora"/>
          <w:bCs/>
          <w:szCs w:val="24"/>
        </w:rPr>
        <w:t>É o voto</w:t>
      </w:r>
      <w:r w:rsidR="00E35716" w:rsidRPr="005501FE">
        <w:rPr>
          <w:rFonts w:ascii="Lora" w:hAnsi="Lora"/>
          <w:bCs/>
          <w:szCs w:val="24"/>
        </w:rPr>
        <w:t xml:space="preserve"> do(a) Relator(a)</w:t>
      </w:r>
      <w:r w:rsidRPr="005501FE">
        <w:rPr>
          <w:rFonts w:ascii="Lora" w:hAnsi="Lora"/>
          <w:bCs/>
          <w:szCs w:val="24"/>
        </w:rPr>
        <w:t>.</w:t>
      </w:r>
    </w:p>
    <w:p w14:paraId="0CFA5688" w14:textId="77777777" w:rsidR="000F7906" w:rsidRPr="005501FE" w:rsidRDefault="000F7906" w:rsidP="000F7906">
      <w:pPr>
        <w:rPr>
          <w:rFonts w:ascii="Lora" w:hAnsi="Lora"/>
          <w:bCs/>
          <w:szCs w:val="24"/>
        </w:rPr>
      </w:pPr>
    </w:p>
    <w:p w14:paraId="7AD66696" w14:textId="77777777" w:rsidR="000F7906" w:rsidRPr="005501FE" w:rsidRDefault="000F7906" w:rsidP="000F7906">
      <w:pPr>
        <w:spacing w:line="276" w:lineRule="auto"/>
        <w:rPr>
          <w:rFonts w:ascii="Lora" w:hAnsi="Lora"/>
          <w:b/>
          <w:bCs/>
          <w:szCs w:val="24"/>
        </w:rPr>
      </w:pPr>
      <w:r w:rsidRPr="005501FE">
        <w:rPr>
          <w:rFonts w:ascii="Lora" w:hAnsi="Lora"/>
          <w:b/>
          <w:bCs/>
          <w:szCs w:val="24"/>
        </w:rPr>
        <w:t>IV – DECISÃO DA COMISSÃO</w:t>
      </w:r>
    </w:p>
    <w:p w14:paraId="0E2A77C4" w14:textId="77777777" w:rsidR="000F7906" w:rsidRPr="005501FE" w:rsidRDefault="000F7906" w:rsidP="000F7906">
      <w:pPr>
        <w:spacing w:line="276" w:lineRule="auto"/>
        <w:rPr>
          <w:rFonts w:ascii="Lora" w:hAnsi="Lora"/>
          <w:szCs w:val="24"/>
        </w:rPr>
      </w:pPr>
    </w:p>
    <w:p w14:paraId="0E4143A4" w14:textId="13A068C7" w:rsidR="000F7906" w:rsidRPr="005501FE" w:rsidRDefault="000F7906" w:rsidP="000F7906">
      <w:pPr>
        <w:spacing w:line="276" w:lineRule="auto"/>
        <w:rPr>
          <w:rFonts w:ascii="Lora" w:hAnsi="Lora"/>
          <w:szCs w:val="24"/>
        </w:rPr>
      </w:pPr>
      <w:r w:rsidRPr="005501FE">
        <w:rPr>
          <w:rFonts w:ascii="Lora" w:hAnsi="Lora"/>
          <w:szCs w:val="24"/>
        </w:rPr>
        <w:t xml:space="preserve">A </w:t>
      </w:r>
      <w:r w:rsidR="006B082E" w:rsidRPr="005501FE">
        <w:rPr>
          <w:rFonts w:ascii="Lora" w:hAnsi="Lora"/>
          <w:b/>
          <w:szCs w:val="24"/>
        </w:rPr>
        <w:t>Comissão de Educação, Saúde e Assistência Social</w:t>
      </w:r>
      <w:r w:rsidRPr="005501FE">
        <w:rPr>
          <w:rFonts w:ascii="Lora" w:hAnsi="Lora"/>
          <w:szCs w:val="24"/>
        </w:rPr>
        <w:t xml:space="preserve">, em análise a matéria na sua íntegra, </w:t>
      </w:r>
      <w:r w:rsidR="007604F8" w:rsidRPr="005501FE">
        <w:rPr>
          <w:rFonts w:ascii="Lora" w:hAnsi="Lora"/>
          <w:szCs w:val="24"/>
        </w:rPr>
        <w:t>decide</w:t>
      </w:r>
      <w:r w:rsidR="007604F8">
        <w:rPr>
          <w:rFonts w:ascii="Lora" w:hAnsi="Lora"/>
          <w:szCs w:val="24"/>
        </w:rPr>
        <w:t>,</w:t>
      </w:r>
      <w:r w:rsidR="007604F8" w:rsidRPr="005501FE">
        <w:rPr>
          <w:rFonts w:ascii="Lora" w:hAnsi="Lora"/>
          <w:szCs w:val="24"/>
        </w:rPr>
        <w:t xml:space="preserve"> </w:t>
      </w:r>
      <w:r w:rsidR="007604F8" w:rsidRPr="005D78A2">
        <w:rPr>
          <w:rFonts w:ascii="Lora" w:hAnsi="Lora"/>
          <w:szCs w:val="24"/>
        </w:rPr>
        <w:t>por unanimidade</w:t>
      </w:r>
      <w:r w:rsidR="007604F8">
        <w:rPr>
          <w:rFonts w:ascii="Lora" w:hAnsi="Lora"/>
          <w:szCs w:val="24"/>
        </w:rPr>
        <w:t>,</w:t>
      </w:r>
      <w:r w:rsidR="007604F8" w:rsidRPr="005501FE">
        <w:rPr>
          <w:rFonts w:ascii="Lora" w:hAnsi="Lora"/>
          <w:szCs w:val="24"/>
        </w:rPr>
        <w:t xml:space="preserve"> </w:t>
      </w:r>
      <w:r w:rsidRPr="005501FE">
        <w:rPr>
          <w:rFonts w:ascii="Lora" w:hAnsi="Lora"/>
          <w:szCs w:val="24"/>
        </w:rPr>
        <w:t>acompanha</w:t>
      </w:r>
      <w:r w:rsidR="007604F8">
        <w:rPr>
          <w:rFonts w:ascii="Lora" w:hAnsi="Lora"/>
          <w:szCs w:val="24"/>
        </w:rPr>
        <w:t>r</w:t>
      </w:r>
      <w:r w:rsidRPr="005501FE">
        <w:rPr>
          <w:rFonts w:ascii="Lora" w:hAnsi="Lora"/>
          <w:szCs w:val="24"/>
        </w:rPr>
        <w:t xml:space="preserve"> o </w:t>
      </w:r>
      <w:r w:rsidRPr="005501FE">
        <w:rPr>
          <w:rStyle w:val="fontstyle21"/>
          <w:rFonts w:ascii="Lora" w:hAnsi="Lora"/>
          <w:sz w:val="24"/>
          <w:szCs w:val="24"/>
        </w:rPr>
        <w:t>voto do(a) Relator(a)</w:t>
      </w:r>
      <w:r w:rsidRPr="005501FE">
        <w:rPr>
          <w:rFonts w:ascii="Lora" w:hAnsi="Lora"/>
          <w:szCs w:val="24"/>
        </w:rPr>
        <w:t xml:space="preserve">, </w:t>
      </w:r>
      <w:r w:rsidR="00A23BAD" w:rsidRPr="005501FE">
        <w:rPr>
          <w:rFonts w:ascii="Lora" w:hAnsi="Lora"/>
          <w:szCs w:val="24"/>
        </w:rPr>
        <w:t xml:space="preserve">e </w:t>
      </w:r>
      <w:r w:rsidR="002A7FF8" w:rsidRPr="005501FE">
        <w:rPr>
          <w:rFonts w:ascii="Lora" w:hAnsi="Lora"/>
          <w:szCs w:val="24"/>
        </w:rPr>
        <w:t xml:space="preserve">emitir </w:t>
      </w:r>
      <w:r w:rsidRPr="005501FE">
        <w:rPr>
          <w:rFonts w:ascii="Lora" w:hAnsi="Lora"/>
          <w:b/>
          <w:bCs/>
          <w:szCs w:val="24"/>
        </w:rPr>
        <w:t>Parecer Favorável</w:t>
      </w:r>
      <w:r w:rsidR="002A7FF8" w:rsidRPr="005501FE">
        <w:rPr>
          <w:rFonts w:ascii="Lora" w:hAnsi="Lora"/>
          <w:szCs w:val="24"/>
        </w:rPr>
        <w:t xml:space="preserve">, </w:t>
      </w:r>
      <w:r w:rsidRPr="005501FE">
        <w:rPr>
          <w:rFonts w:ascii="Lora" w:hAnsi="Lora"/>
          <w:szCs w:val="24"/>
        </w:rPr>
        <w:t xml:space="preserve">pela </w:t>
      </w:r>
      <w:r w:rsidRPr="005501FE">
        <w:rPr>
          <w:rFonts w:ascii="Lora" w:hAnsi="Lora"/>
          <w:b/>
          <w:bCs/>
          <w:szCs w:val="24"/>
        </w:rPr>
        <w:t>Aprovação</w:t>
      </w:r>
      <w:r w:rsidRPr="005501FE">
        <w:rPr>
          <w:rFonts w:ascii="Lora" w:hAnsi="Lora"/>
          <w:szCs w:val="24"/>
        </w:rPr>
        <w:t xml:space="preserve"> do </w:t>
      </w:r>
      <w:r w:rsidRPr="005501FE">
        <w:rPr>
          <w:rFonts w:ascii="Lora" w:hAnsi="Lora"/>
          <w:b/>
          <w:bCs/>
          <w:szCs w:val="24"/>
        </w:rPr>
        <w:t xml:space="preserve">Projeto de Lei nº </w:t>
      </w:r>
      <w:r w:rsidRPr="005501FE">
        <w:rPr>
          <w:rFonts w:ascii="Lora" w:hAnsi="Lora"/>
          <w:b/>
          <w:bCs/>
          <w:color w:val="FF0000"/>
          <w:szCs w:val="24"/>
        </w:rPr>
        <w:t>XX</w:t>
      </w:r>
      <w:r w:rsidRPr="005501FE">
        <w:rPr>
          <w:rFonts w:ascii="Lora" w:hAnsi="Lora"/>
          <w:b/>
          <w:bCs/>
          <w:szCs w:val="24"/>
        </w:rPr>
        <w:t>, de 2025</w:t>
      </w:r>
      <w:r w:rsidR="00510D7E" w:rsidRPr="005501FE">
        <w:rPr>
          <w:rFonts w:ascii="Lora" w:hAnsi="Lora"/>
          <w:szCs w:val="24"/>
        </w:rPr>
        <w:t>.</w:t>
      </w:r>
    </w:p>
    <w:p w14:paraId="78CCAF36" w14:textId="77777777" w:rsidR="000F7906" w:rsidRPr="005501FE" w:rsidRDefault="000F7906" w:rsidP="000F7906">
      <w:pPr>
        <w:spacing w:line="276" w:lineRule="auto"/>
        <w:rPr>
          <w:rFonts w:ascii="Lora" w:hAnsi="Lora"/>
          <w:bCs/>
          <w:szCs w:val="24"/>
        </w:rPr>
      </w:pPr>
    </w:p>
    <w:p w14:paraId="5F6A9324" w14:textId="77777777" w:rsidR="000F7906" w:rsidRPr="005501FE" w:rsidRDefault="000F7906" w:rsidP="000F7906">
      <w:pPr>
        <w:spacing w:line="276" w:lineRule="auto"/>
        <w:rPr>
          <w:rFonts w:ascii="Lora" w:hAnsi="Lora"/>
          <w:szCs w:val="24"/>
        </w:rPr>
      </w:pPr>
      <w:r w:rsidRPr="005501FE">
        <w:rPr>
          <w:rFonts w:ascii="Lora" w:hAnsi="Lora"/>
          <w:szCs w:val="24"/>
        </w:rPr>
        <w:t>Salvo melhor juízo é o Parecer.</w:t>
      </w:r>
    </w:p>
    <w:p w14:paraId="6E77E02D" w14:textId="77777777" w:rsidR="000F7906" w:rsidRPr="005501FE" w:rsidRDefault="000F7906" w:rsidP="000F7906">
      <w:pPr>
        <w:spacing w:line="276" w:lineRule="auto"/>
        <w:rPr>
          <w:rFonts w:ascii="Lora" w:hAnsi="Lora"/>
          <w:szCs w:val="24"/>
        </w:rPr>
      </w:pPr>
    </w:p>
    <w:p w14:paraId="07E00B86" w14:textId="392EF8BA" w:rsidR="000F7906" w:rsidRPr="005501FE" w:rsidRDefault="000F7906" w:rsidP="000F7906">
      <w:pPr>
        <w:spacing w:line="276" w:lineRule="auto"/>
        <w:rPr>
          <w:rFonts w:ascii="Lora" w:hAnsi="Lora"/>
          <w:b/>
          <w:szCs w:val="24"/>
        </w:rPr>
      </w:pPr>
      <w:r w:rsidRPr="005501FE">
        <w:rPr>
          <w:rFonts w:ascii="Lora" w:hAnsi="Lora"/>
          <w:b/>
          <w:szCs w:val="24"/>
        </w:rPr>
        <w:t xml:space="preserve">COMISSÃO DE </w:t>
      </w:r>
      <w:r w:rsidR="007604F8" w:rsidRPr="005501FE">
        <w:rPr>
          <w:rFonts w:ascii="Lora" w:hAnsi="Lora"/>
          <w:b/>
          <w:szCs w:val="24"/>
        </w:rPr>
        <w:t>EDUCAÇÃO, SAÚDE E ASSISTÊNCIA SOCIAL</w:t>
      </w:r>
      <w:r w:rsidRPr="005501FE">
        <w:rPr>
          <w:rFonts w:ascii="Lora" w:hAnsi="Lora"/>
          <w:b/>
          <w:szCs w:val="24"/>
        </w:rPr>
        <w:t>, Câmara Municipal de Mari, Estado da Paraíba, 12 de maio de 2025.</w:t>
      </w:r>
    </w:p>
    <w:p w14:paraId="3926B9D2" w14:textId="77777777" w:rsidR="000F7906" w:rsidRDefault="000F7906" w:rsidP="000F7906">
      <w:pPr>
        <w:spacing w:line="276" w:lineRule="auto"/>
        <w:jc w:val="center"/>
        <w:rPr>
          <w:rFonts w:ascii="Lora" w:hAnsi="Lora"/>
          <w:szCs w:val="24"/>
        </w:rPr>
      </w:pPr>
    </w:p>
    <w:p w14:paraId="1CA779BA" w14:textId="77777777" w:rsidR="007604F8" w:rsidRPr="005501FE" w:rsidRDefault="007604F8" w:rsidP="000F7906">
      <w:pPr>
        <w:spacing w:line="276" w:lineRule="auto"/>
        <w:jc w:val="center"/>
        <w:rPr>
          <w:rFonts w:ascii="Lora" w:hAnsi="Lora"/>
          <w:szCs w:val="24"/>
        </w:rPr>
      </w:pPr>
    </w:p>
    <w:p w14:paraId="0831D2BF" w14:textId="77777777" w:rsidR="000F7906" w:rsidRPr="005501FE" w:rsidRDefault="000F7906" w:rsidP="000F7906">
      <w:pPr>
        <w:spacing w:line="276" w:lineRule="auto"/>
        <w:jc w:val="center"/>
        <w:rPr>
          <w:rFonts w:ascii="Lora" w:hAnsi="Lora"/>
          <w:szCs w:val="24"/>
        </w:rPr>
      </w:pPr>
    </w:p>
    <w:p w14:paraId="257779E0" w14:textId="15BD4870" w:rsidR="00C13347" w:rsidRPr="005501FE" w:rsidRDefault="000F7906" w:rsidP="00C13347">
      <w:pPr>
        <w:spacing w:line="276" w:lineRule="auto"/>
        <w:ind w:left="708" w:firstLine="708"/>
        <w:rPr>
          <w:rFonts w:ascii="Lora" w:hAnsi="Lora"/>
          <w:b/>
          <w:bCs/>
          <w:szCs w:val="24"/>
        </w:rPr>
      </w:pPr>
      <w:r w:rsidRPr="005501FE">
        <w:rPr>
          <w:rFonts w:ascii="Lora" w:hAnsi="Lora"/>
          <w:szCs w:val="24"/>
        </w:rPr>
        <w:t xml:space="preserve">Vereadora </w:t>
      </w:r>
      <w:r w:rsidR="00C13347" w:rsidRPr="005501FE">
        <w:rPr>
          <w:rFonts w:ascii="Lora" w:hAnsi="Lora"/>
          <w:b/>
          <w:bCs/>
          <w:szCs w:val="24"/>
        </w:rPr>
        <w:t>TÂNIA MARIA OLIVEIRA SILVA</w:t>
      </w:r>
    </w:p>
    <w:p w14:paraId="00483EAD" w14:textId="77777777" w:rsidR="000F7906" w:rsidRPr="005501FE" w:rsidRDefault="000F7906" w:rsidP="000F7906">
      <w:pPr>
        <w:spacing w:line="276" w:lineRule="auto"/>
        <w:jc w:val="center"/>
        <w:rPr>
          <w:rFonts w:ascii="Lora" w:hAnsi="Lora"/>
          <w:b/>
          <w:bCs/>
          <w:szCs w:val="24"/>
        </w:rPr>
      </w:pPr>
      <w:r w:rsidRPr="005501FE">
        <w:rPr>
          <w:rFonts w:ascii="Lora" w:hAnsi="Lora"/>
          <w:b/>
          <w:bCs/>
          <w:szCs w:val="24"/>
        </w:rPr>
        <w:t>Presidente</w:t>
      </w:r>
    </w:p>
    <w:p w14:paraId="05CA3F89" w14:textId="77777777" w:rsidR="000F7906" w:rsidRDefault="000F7906" w:rsidP="000F7906">
      <w:pPr>
        <w:spacing w:line="276" w:lineRule="auto"/>
        <w:jc w:val="center"/>
        <w:rPr>
          <w:rFonts w:ascii="Lora" w:hAnsi="Lora"/>
          <w:szCs w:val="24"/>
        </w:rPr>
      </w:pPr>
    </w:p>
    <w:p w14:paraId="6D3F7A30" w14:textId="77777777" w:rsidR="007604F8" w:rsidRPr="005501FE" w:rsidRDefault="007604F8" w:rsidP="000F7906">
      <w:pPr>
        <w:spacing w:line="276" w:lineRule="auto"/>
        <w:jc w:val="center"/>
        <w:rPr>
          <w:rFonts w:ascii="Lora" w:hAnsi="Lora"/>
          <w:szCs w:val="24"/>
        </w:rPr>
      </w:pPr>
    </w:p>
    <w:p w14:paraId="3AF417A7" w14:textId="77777777" w:rsidR="000F7906" w:rsidRPr="005501FE" w:rsidRDefault="000F7906" w:rsidP="000F7906">
      <w:pPr>
        <w:spacing w:line="276" w:lineRule="auto"/>
        <w:jc w:val="center"/>
        <w:rPr>
          <w:rFonts w:ascii="Lora" w:hAnsi="Lora"/>
          <w:szCs w:val="24"/>
        </w:rPr>
      </w:pPr>
    </w:p>
    <w:p w14:paraId="413C33F1" w14:textId="053C8387" w:rsidR="000F7906" w:rsidRPr="005501FE" w:rsidRDefault="000F7906" w:rsidP="000F7906">
      <w:pPr>
        <w:spacing w:line="276" w:lineRule="auto"/>
        <w:jc w:val="center"/>
        <w:rPr>
          <w:rFonts w:ascii="Lora" w:hAnsi="Lora"/>
          <w:b/>
          <w:bCs/>
          <w:szCs w:val="24"/>
        </w:rPr>
      </w:pPr>
      <w:r w:rsidRPr="005501FE">
        <w:rPr>
          <w:rFonts w:ascii="Lora" w:hAnsi="Lora"/>
          <w:szCs w:val="24"/>
        </w:rPr>
        <w:t xml:space="preserve">Vereadora </w:t>
      </w:r>
      <w:r w:rsidR="0051188B" w:rsidRPr="005501FE">
        <w:rPr>
          <w:rFonts w:ascii="Lora" w:hAnsi="Lora"/>
          <w:b/>
          <w:bCs/>
          <w:szCs w:val="24"/>
        </w:rPr>
        <w:t>VALESKA MAGALHÃES MAIMONI FERREIRA</w:t>
      </w:r>
    </w:p>
    <w:p w14:paraId="3DA168F6" w14:textId="77777777" w:rsidR="000F7906" w:rsidRPr="005501FE" w:rsidRDefault="000F7906" w:rsidP="000F7906">
      <w:pPr>
        <w:spacing w:line="276" w:lineRule="auto"/>
        <w:jc w:val="center"/>
        <w:rPr>
          <w:rFonts w:ascii="Lora" w:hAnsi="Lora"/>
          <w:szCs w:val="24"/>
        </w:rPr>
      </w:pPr>
      <w:r w:rsidRPr="005501FE">
        <w:rPr>
          <w:rFonts w:ascii="Lora" w:hAnsi="Lora"/>
          <w:b/>
          <w:bCs/>
          <w:szCs w:val="24"/>
        </w:rPr>
        <w:t>Relatora</w:t>
      </w:r>
    </w:p>
    <w:p w14:paraId="01E250AA" w14:textId="77777777" w:rsidR="000F7906" w:rsidRPr="005501FE" w:rsidRDefault="000F7906" w:rsidP="000F7906">
      <w:pPr>
        <w:spacing w:line="276" w:lineRule="auto"/>
        <w:jc w:val="center"/>
        <w:rPr>
          <w:rFonts w:ascii="Lora" w:hAnsi="Lora"/>
          <w:szCs w:val="24"/>
        </w:rPr>
      </w:pPr>
    </w:p>
    <w:p w14:paraId="623D39A3" w14:textId="77777777" w:rsidR="000F7906" w:rsidRDefault="000F7906" w:rsidP="000F7906">
      <w:pPr>
        <w:spacing w:line="276" w:lineRule="auto"/>
        <w:jc w:val="center"/>
        <w:rPr>
          <w:rFonts w:ascii="Lora" w:hAnsi="Lora"/>
          <w:szCs w:val="24"/>
        </w:rPr>
      </w:pPr>
    </w:p>
    <w:p w14:paraId="18347893" w14:textId="77777777" w:rsidR="007604F8" w:rsidRPr="005501FE" w:rsidRDefault="007604F8" w:rsidP="000F7906">
      <w:pPr>
        <w:spacing w:line="276" w:lineRule="auto"/>
        <w:jc w:val="center"/>
        <w:rPr>
          <w:rFonts w:ascii="Lora" w:hAnsi="Lora"/>
          <w:szCs w:val="24"/>
        </w:rPr>
      </w:pPr>
    </w:p>
    <w:p w14:paraId="61D8FEAD" w14:textId="678B6BC4" w:rsidR="000F7906" w:rsidRPr="005501FE" w:rsidRDefault="000F7906" w:rsidP="000F7906">
      <w:pPr>
        <w:spacing w:line="276" w:lineRule="auto"/>
        <w:jc w:val="center"/>
        <w:rPr>
          <w:rFonts w:ascii="Lora" w:hAnsi="Lora"/>
          <w:b/>
          <w:bCs/>
          <w:szCs w:val="24"/>
        </w:rPr>
      </w:pPr>
      <w:r w:rsidRPr="005501FE">
        <w:rPr>
          <w:rFonts w:ascii="Lora" w:hAnsi="Lora"/>
          <w:szCs w:val="24"/>
        </w:rPr>
        <w:t>Vereador</w:t>
      </w:r>
      <w:r w:rsidR="005B7632" w:rsidRPr="005501FE">
        <w:rPr>
          <w:rFonts w:ascii="Lora" w:hAnsi="Lora"/>
          <w:szCs w:val="24"/>
        </w:rPr>
        <w:t>a</w:t>
      </w:r>
      <w:r w:rsidRPr="005501FE">
        <w:rPr>
          <w:rFonts w:ascii="Lora" w:hAnsi="Lora"/>
          <w:szCs w:val="24"/>
        </w:rPr>
        <w:t xml:space="preserve"> </w:t>
      </w:r>
      <w:r w:rsidR="005B7632" w:rsidRPr="005501FE">
        <w:rPr>
          <w:rFonts w:ascii="Lora" w:hAnsi="Lora"/>
          <w:b/>
          <w:bCs/>
          <w:szCs w:val="24"/>
        </w:rPr>
        <w:t>KECYMAR NATHALLI DOS SANTOS SILVA</w:t>
      </w:r>
    </w:p>
    <w:p w14:paraId="5CAF293C" w14:textId="77777777" w:rsidR="000F7906" w:rsidRPr="005501FE" w:rsidRDefault="000F7906" w:rsidP="000F7906">
      <w:pPr>
        <w:spacing w:line="276" w:lineRule="auto"/>
        <w:jc w:val="center"/>
        <w:rPr>
          <w:rFonts w:ascii="Lora" w:hAnsi="Lora"/>
          <w:szCs w:val="24"/>
        </w:rPr>
      </w:pPr>
      <w:r w:rsidRPr="005501FE">
        <w:rPr>
          <w:rFonts w:ascii="Lora" w:hAnsi="Lora"/>
          <w:b/>
          <w:szCs w:val="24"/>
        </w:rPr>
        <w:t>Membro</w:t>
      </w:r>
    </w:p>
    <w:sectPr w:rsidR="000F7906" w:rsidRPr="005501FE" w:rsidSect="00E35716">
      <w:headerReference w:type="default" r:id="rId7"/>
      <w:footerReference w:type="default" r:id="rId8"/>
      <w:pgSz w:w="11906" w:h="16838" w:code="9"/>
      <w:pgMar w:top="1418" w:right="1701" w:bottom="1134" w:left="1701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3CE82" w14:textId="77777777" w:rsidR="00F521B6" w:rsidRDefault="00F521B6" w:rsidP="00F26D7B">
      <w:r>
        <w:separator/>
      </w:r>
    </w:p>
  </w:endnote>
  <w:endnote w:type="continuationSeparator" w:id="0">
    <w:p w14:paraId="5F7031AB" w14:textId="77777777" w:rsidR="00F521B6" w:rsidRDefault="00F521B6" w:rsidP="00F2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DA15" w14:textId="54C50464" w:rsidR="00F26D7B" w:rsidRPr="00336CB4" w:rsidRDefault="00F26D7B" w:rsidP="00F26D7B">
    <w:pPr>
      <w:pStyle w:val="Rodap"/>
      <w:spacing w:line="276" w:lineRule="auto"/>
      <w:jc w:val="center"/>
      <w:rPr>
        <w:rFonts w:ascii="Courier New" w:hAnsi="Courier New" w:cs="Courier New"/>
        <w:b/>
        <w:bCs/>
        <w:sz w:val="21"/>
        <w:szCs w:val="21"/>
      </w:rPr>
    </w:pPr>
    <w:r w:rsidRPr="00336CB4">
      <w:rPr>
        <w:rFonts w:ascii="Courier New" w:hAnsi="Courier New" w:cs="Courier New"/>
        <w:b/>
        <w:bCs/>
        <w:sz w:val="21"/>
        <w:szCs w:val="21"/>
      </w:rPr>
      <w:t>Câmara Municipal de Mari - Estado da Paraíba</w:t>
    </w:r>
  </w:p>
  <w:p w14:paraId="37579E24" w14:textId="3A23F694" w:rsidR="00B01E65" w:rsidRPr="00B01E65" w:rsidRDefault="00E03111" w:rsidP="00F26D7B">
    <w:pPr>
      <w:pStyle w:val="Rodap"/>
      <w:spacing w:line="276" w:lineRule="auto"/>
      <w:jc w:val="center"/>
      <w:rPr>
        <w:rFonts w:ascii="Courier New" w:hAnsi="Courier New" w:cs="Courier New"/>
        <w:sz w:val="13"/>
        <w:szCs w:val="13"/>
      </w:rPr>
    </w:pPr>
    <w:r w:rsidRPr="00B01E65">
      <w:rPr>
        <w:rFonts w:ascii="Courier New" w:hAnsi="Courier New" w:cs="Courier New"/>
        <w:sz w:val="13"/>
        <w:szCs w:val="13"/>
      </w:rPr>
      <w:t>Rua Antônio de Luna Freire, nº 146, Centro</w:t>
    </w:r>
    <w:r w:rsidR="00B01E65">
      <w:rPr>
        <w:rFonts w:ascii="Courier New" w:hAnsi="Courier New" w:cs="Courier New"/>
        <w:sz w:val="13"/>
        <w:szCs w:val="13"/>
      </w:rPr>
      <w:t xml:space="preserve">, </w:t>
    </w:r>
    <w:r w:rsidR="00B01E65" w:rsidRPr="00B01E65">
      <w:rPr>
        <w:rFonts w:ascii="Courier New" w:hAnsi="Courier New" w:cs="Courier New"/>
        <w:sz w:val="13"/>
        <w:szCs w:val="13"/>
      </w:rPr>
      <w:t xml:space="preserve">Mari/PB – </w:t>
    </w:r>
    <w:r w:rsidRPr="00B01E65">
      <w:rPr>
        <w:rFonts w:ascii="Courier New" w:hAnsi="Courier New" w:cs="Courier New"/>
        <w:sz w:val="13"/>
        <w:szCs w:val="13"/>
      </w:rPr>
      <w:t>CEP: 58.345-000</w:t>
    </w:r>
  </w:p>
  <w:p w14:paraId="7A77361C" w14:textId="30F1585C" w:rsidR="00F26D7B" w:rsidRPr="00B01E65" w:rsidRDefault="00E03111" w:rsidP="00F26D7B">
    <w:pPr>
      <w:pStyle w:val="Rodap"/>
      <w:spacing w:line="276" w:lineRule="auto"/>
      <w:jc w:val="center"/>
      <w:rPr>
        <w:rFonts w:ascii="Courier New" w:hAnsi="Courier New" w:cs="Courier New"/>
        <w:sz w:val="13"/>
        <w:szCs w:val="13"/>
      </w:rPr>
    </w:pPr>
    <w:r w:rsidRPr="00B01E65">
      <w:rPr>
        <w:rFonts w:ascii="Courier New" w:hAnsi="Courier New" w:cs="Courier New"/>
        <w:sz w:val="13"/>
        <w:szCs w:val="13"/>
      </w:rPr>
      <w:t>Telefone: (83) 3287-1245</w:t>
    </w:r>
    <w:r w:rsidR="00B01E65" w:rsidRPr="00B01E65">
      <w:rPr>
        <w:rFonts w:ascii="Courier New" w:hAnsi="Courier New" w:cs="Courier New"/>
        <w:sz w:val="13"/>
        <w:szCs w:val="13"/>
      </w:rPr>
      <w:t xml:space="preserve"> – Site: cmmari.pb.gov.br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72C7D" w14:textId="77777777" w:rsidR="00F521B6" w:rsidRDefault="00F521B6" w:rsidP="00F26D7B">
      <w:r>
        <w:separator/>
      </w:r>
    </w:p>
  </w:footnote>
  <w:footnote w:type="continuationSeparator" w:id="0">
    <w:p w14:paraId="65B60CCC" w14:textId="77777777" w:rsidR="00F521B6" w:rsidRDefault="00F521B6" w:rsidP="00F26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EDDB3" w14:textId="6E7B7C57" w:rsidR="00336CB4" w:rsidRDefault="00336CB4" w:rsidP="00F26D7B">
    <w:pPr>
      <w:jc w:val="center"/>
      <w:rPr>
        <w:rFonts w:ascii="Courier New" w:hAnsi="Courier New" w:cs="Courier New"/>
        <w:b/>
      </w:rPr>
    </w:pPr>
    <w:r w:rsidRPr="00F26D7B">
      <w:rPr>
        <w:rFonts w:ascii="Courier New" w:hAnsi="Courier New" w:cs="Courier New"/>
        <w:noProof/>
      </w:rPr>
      <w:drawing>
        <wp:anchor distT="0" distB="0" distL="114300" distR="114300" simplePos="0" relativeHeight="251659776" behindDoc="0" locked="0" layoutInCell="1" allowOverlap="1" wp14:anchorId="7FC7A269" wp14:editId="125E18A8">
          <wp:simplePos x="0" y="0"/>
          <wp:positionH relativeFrom="margin">
            <wp:align>center</wp:align>
          </wp:positionH>
          <wp:positionV relativeFrom="paragraph">
            <wp:posOffset>4445</wp:posOffset>
          </wp:positionV>
          <wp:extent cx="872490" cy="802005"/>
          <wp:effectExtent l="0" t="0" r="3810" b="0"/>
          <wp:wrapNone/>
          <wp:docPr id="1259703864" name="Imagem 1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iagra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802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DC8105" w14:textId="08DF80E2" w:rsidR="00336CB4" w:rsidRDefault="00336CB4" w:rsidP="00F26D7B">
    <w:pPr>
      <w:jc w:val="center"/>
      <w:rPr>
        <w:rFonts w:ascii="Courier New" w:hAnsi="Courier New" w:cs="Courier New"/>
        <w:b/>
      </w:rPr>
    </w:pPr>
  </w:p>
  <w:p w14:paraId="2B54309D" w14:textId="32A13BAF" w:rsidR="00F26D7B" w:rsidRPr="00F26D7B" w:rsidRDefault="00F26D7B" w:rsidP="00F26D7B">
    <w:pPr>
      <w:jc w:val="center"/>
      <w:rPr>
        <w:rFonts w:ascii="Courier New" w:hAnsi="Courier New" w:cs="Courier New"/>
        <w:b/>
      </w:rPr>
    </w:pPr>
  </w:p>
  <w:p w14:paraId="57D9C676" w14:textId="77777777" w:rsidR="00F26D7B" w:rsidRPr="00F26D7B" w:rsidRDefault="00F26D7B" w:rsidP="00F26D7B">
    <w:pPr>
      <w:jc w:val="center"/>
      <w:rPr>
        <w:rFonts w:ascii="Courier New" w:hAnsi="Courier New" w:cs="Courier New"/>
        <w:b/>
      </w:rPr>
    </w:pPr>
  </w:p>
  <w:p w14:paraId="589F7086" w14:textId="77777777" w:rsidR="00F26D7B" w:rsidRPr="00F26D7B" w:rsidRDefault="00F26D7B" w:rsidP="00F26D7B">
    <w:pPr>
      <w:jc w:val="center"/>
      <w:rPr>
        <w:rFonts w:ascii="Courier New" w:hAnsi="Courier New" w:cs="Courier New"/>
        <w:b/>
      </w:rPr>
    </w:pPr>
  </w:p>
  <w:p w14:paraId="77ACAA21" w14:textId="77777777" w:rsidR="00F26D7B" w:rsidRPr="00DD5D16" w:rsidRDefault="00F26D7B" w:rsidP="00F26D7B">
    <w:pPr>
      <w:jc w:val="center"/>
      <w:rPr>
        <w:rFonts w:ascii="Courier New" w:hAnsi="Courier New" w:cs="Courier New"/>
        <w:b/>
        <w:sz w:val="28"/>
        <w:szCs w:val="28"/>
      </w:rPr>
    </w:pPr>
    <w:r w:rsidRPr="00DD5D16">
      <w:rPr>
        <w:rFonts w:ascii="Courier New" w:hAnsi="Courier New" w:cs="Courier New"/>
        <w:b/>
        <w:sz w:val="28"/>
        <w:szCs w:val="28"/>
      </w:rPr>
      <w:t>PODER LEGISLATIVO</w:t>
    </w:r>
  </w:p>
  <w:p w14:paraId="3607B1F2" w14:textId="77777777" w:rsidR="00F26D7B" w:rsidRPr="00DD5D16" w:rsidRDefault="00F26D7B" w:rsidP="00F26D7B">
    <w:pPr>
      <w:pStyle w:val="Cabealho"/>
      <w:tabs>
        <w:tab w:val="clear" w:pos="4252"/>
      </w:tabs>
      <w:jc w:val="center"/>
      <w:rPr>
        <w:rFonts w:ascii="Courier New" w:hAnsi="Courier New" w:cs="Courier New"/>
        <w:b/>
        <w:sz w:val="28"/>
        <w:szCs w:val="28"/>
      </w:rPr>
    </w:pPr>
    <w:r w:rsidRPr="00DD5D16">
      <w:rPr>
        <w:rFonts w:ascii="Courier New" w:hAnsi="Courier New" w:cs="Courier New"/>
        <w:b/>
        <w:sz w:val="28"/>
        <w:szCs w:val="28"/>
      </w:rPr>
      <w:t>CÂMARA MUNICIPAL DE MARI</w:t>
    </w:r>
  </w:p>
  <w:p w14:paraId="6042516D" w14:textId="77777777" w:rsidR="00F26D7B" w:rsidRPr="00DD5D16" w:rsidRDefault="00F26D7B" w:rsidP="00F26D7B">
    <w:pPr>
      <w:pStyle w:val="Cabealho"/>
      <w:pBdr>
        <w:bottom w:val="single" w:sz="4" w:space="1" w:color="auto"/>
      </w:pBdr>
      <w:tabs>
        <w:tab w:val="clear" w:pos="4252"/>
      </w:tabs>
      <w:jc w:val="center"/>
      <w:rPr>
        <w:rFonts w:ascii="Courier New" w:hAnsi="Courier New" w:cs="Courier New"/>
        <w:i/>
        <w:szCs w:val="24"/>
      </w:rPr>
    </w:pPr>
    <w:r w:rsidRPr="00DD5D16">
      <w:rPr>
        <w:rFonts w:ascii="Courier New" w:hAnsi="Courier New" w:cs="Courier New"/>
        <w:i/>
        <w:szCs w:val="24"/>
      </w:rPr>
      <w:t>Casa José Paulo de França</w:t>
    </w:r>
  </w:p>
  <w:p w14:paraId="6B3AAB7F" w14:textId="77777777" w:rsidR="00F26D7B" w:rsidRPr="00F26D7B" w:rsidRDefault="00F26D7B" w:rsidP="00F26D7B">
    <w:pPr>
      <w:pStyle w:val="Cabealho"/>
      <w:pBdr>
        <w:bottom w:val="single" w:sz="4" w:space="1" w:color="auto"/>
      </w:pBdr>
      <w:tabs>
        <w:tab w:val="clear" w:pos="4252"/>
      </w:tabs>
      <w:jc w:val="center"/>
      <w:rPr>
        <w:rFonts w:ascii="Courier New" w:hAnsi="Courier New" w:cs="Courier New"/>
        <w:i/>
        <w:sz w:val="16"/>
        <w:szCs w:val="16"/>
      </w:rPr>
    </w:pPr>
  </w:p>
  <w:p w14:paraId="44D20C5D" w14:textId="77777777" w:rsidR="00F26D7B" w:rsidRPr="00A354FB" w:rsidRDefault="00F26D7B" w:rsidP="00F26D7B">
    <w:pPr>
      <w:pStyle w:val="Cabealho"/>
      <w:rPr>
        <w:rFonts w:ascii="Lora" w:hAnsi="Lor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30576"/>
    <w:multiLevelType w:val="hybridMultilevel"/>
    <w:tmpl w:val="34527B62"/>
    <w:lvl w:ilvl="0" w:tplc="C4F6B76A">
      <w:start w:val="1"/>
      <w:numFmt w:val="decimal"/>
      <w:lvlText w:val="%1."/>
      <w:lvlJc w:val="lef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67217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7B"/>
    <w:rsid w:val="0000209E"/>
    <w:rsid w:val="0000411B"/>
    <w:rsid w:val="00016C76"/>
    <w:rsid w:val="00032A73"/>
    <w:rsid w:val="000339CA"/>
    <w:rsid w:val="00037C81"/>
    <w:rsid w:val="00041378"/>
    <w:rsid w:val="00043AC0"/>
    <w:rsid w:val="000450E4"/>
    <w:rsid w:val="00045808"/>
    <w:rsid w:val="000510EB"/>
    <w:rsid w:val="0005398D"/>
    <w:rsid w:val="000645F6"/>
    <w:rsid w:val="0007371B"/>
    <w:rsid w:val="00074602"/>
    <w:rsid w:val="00080AE1"/>
    <w:rsid w:val="000932C5"/>
    <w:rsid w:val="000A039F"/>
    <w:rsid w:val="000A602C"/>
    <w:rsid w:val="000C1FCB"/>
    <w:rsid w:val="000E1715"/>
    <w:rsid w:val="000F3075"/>
    <w:rsid w:val="000F3804"/>
    <w:rsid w:val="000F4916"/>
    <w:rsid w:val="000F67B4"/>
    <w:rsid w:val="000F7741"/>
    <w:rsid w:val="000F7906"/>
    <w:rsid w:val="0011429A"/>
    <w:rsid w:val="001217AC"/>
    <w:rsid w:val="00123D06"/>
    <w:rsid w:val="001260C1"/>
    <w:rsid w:val="001479AB"/>
    <w:rsid w:val="0015008D"/>
    <w:rsid w:val="00150885"/>
    <w:rsid w:val="0019764B"/>
    <w:rsid w:val="001A32FB"/>
    <w:rsid w:val="001A482F"/>
    <w:rsid w:val="001A567C"/>
    <w:rsid w:val="001B72E7"/>
    <w:rsid w:val="001C4CBE"/>
    <w:rsid w:val="001C625A"/>
    <w:rsid w:val="001D1F8D"/>
    <w:rsid w:val="001E151A"/>
    <w:rsid w:val="001E3ED7"/>
    <w:rsid w:val="001F0B49"/>
    <w:rsid w:val="002035ED"/>
    <w:rsid w:val="00205A90"/>
    <w:rsid w:val="00211618"/>
    <w:rsid w:val="00211E3C"/>
    <w:rsid w:val="00221160"/>
    <w:rsid w:val="00234198"/>
    <w:rsid w:val="002358AA"/>
    <w:rsid w:val="00245473"/>
    <w:rsid w:val="002542E3"/>
    <w:rsid w:val="0027744D"/>
    <w:rsid w:val="002831BD"/>
    <w:rsid w:val="0028608C"/>
    <w:rsid w:val="0028726C"/>
    <w:rsid w:val="002A7FF8"/>
    <w:rsid w:val="002B1675"/>
    <w:rsid w:val="002C6A7E"/>
    <w:rsid w:val="00302359"/>
    <w:rsid w:val="003224FB"/>
    <w:rsid w:val="00327C8F"/>
    <w:rsid w:val="0033174D"/>
    <w:rsid w:val="003327F1"/>
    <w:rsid w:val="00336CB4"/>
    <w:rsid w:val="00351044"/>
    <w:rsid w:val="00355389"/>
    <w:rsid w:val="00355968"/>
    <w:rsid w:val="00355C70"/>
    <w:rsid w:val="00367A92"/>
    <w:rsid w:val="00382216"/>
    <w:rsid w:val="003851CD"/>
    <w:rsid w:val="00392EC9"/>
    <w:rsid w:val="0039382A"/>
    <w:rsid w:val="003C54F8"/>
    <w:rsid w:val="003D2E54"/>
    <w:rsid w:val="003D2FF0"/>
    <w:rsid w:val="003F7078"/>
    <w:rsid w:val="00420464"/>
    <w:rsid w:val="004402CB"/>
    <w:rsid w:val="00441FD2"/>
    <w:rsid w:val="00443C35"/>
    <w:rsid w:val="004447EB"/>
    <w:rsid w:val="00446E2C"/>
    <w:rsid w:val="004564DB"/>
    <w:rsid w:val="00466EFF"/>
    <w:rsid w:val="004701DF"/>
    <w:rsid w:val="00472C09"/>
    <w:rsid w:val="00485689"/>
    <w:rsid w:val="00491345"/>
    <w:rsid w:val="004A2572"/>
    <w:rsid w:val="004B19F8"/>
    <w:rsid w:val="004B4CB8"/>
    <w:rsid w:val="004C1382"/>
    <w:rsid w:val="004C6E90"/>
    <w:rsid w:val="004E1017"/>
    <w:rsid w:val="004F5E19"/>
    <w:rsid w:val="005075AA"/>
    <w:rsid w:val="00510D7E"/>
    <w:rsid w:val="0051188B"/>
    <w:rsid w:val="005122B6"/>
    <w:rsid w:val="0051408A"/>
    <w:rsid w:val="00546879"/>
    <w:rsid w:val="005501FE"/>
    <w:rsid w:val="0055677F"/>
    <w:rsid w:val="00563099"/>
    <w:rsid w:val="00574DC5"/>
    <w:rsid w:val="00576457"/>
    <w:rsid w:val="0058222C"/>
    <w:rsid w:val="00583E3C"/>
    <w:rsid w:val="0059174A"/>
    <w:rsid w:val="005948F3"/>
    <w:rsid w:val="005A0DA6"/>
    <w:rsid w:val="005A471E"/>
    <w:rsid w:val="005B7632"/>
    <w:rsid w:val="005D2A57"/>
    <w:rsid w:val="005F4989"/>
    <w:rsid w:val="005F71B7"/>
    <w:rsid w:val="005F7D0F"/>
    <w:rsid w:val="0060110D"/>
    <w:rsid w:val="006108B8"/>
    <w:rsid w:val="006212C5"/>
    <w:rsid w:val="0063123C"/>
    <w:rsid w:val="006374F7"/>
    <w:rsid w:val="00640F8D"/>
    <w:rsid w:val="00642F49"/>
    <w:rsid w:val="00646ACE"/>
    <w:rsid w:val="00652FB0"/>
    <w:rsid w:val="0066096C"/>
    <w:rsid w:val="00666256"/>
    <w:rsid w:val="0067158F"/>
    <w:rsid w:val="00671936"/>
    <w:rsid w:val="00673FF5"/>
    <w:rsid w:val="0069013B"/>
    <w:rsid w:val="006A0794"/>
    <w:rsid w:val="006A0B5B"/>
    <w:rsid w:val="006A3E9E"/>
    <w:rsid w:val="006A5F26"/>
    <w:rsid w:val="006B082E"/>
    <w:rsid w:val="006B2D43"/>
    <w:rsid w:val="006C2FDC"/>
    <w:rsid w:val="006D280B"/>
    <w:rsid w:val="006E13B5"/>
    <w:rsid w:val="006E550D"/>
    <w:rsid w:val="006E74CB"/>
    <w:rsid w:val="006F281F"/>
    <w:rsid w:val="00701346"/>
    <w:rsid w:val="00704B21"/>
    <w:rsid w:val="00704C43"/>
    <w:rsid w:val="00712763"/>
    <w:rsid w:val="007176ED"/>
    <w:rsid w:val="00722E88"/>
    <w:rsid w:val="00730E18"/>
    <w:rsid w:val="007342A8"/>
    <w:rsid w:val="00745AF6"/>
    <w:rsid w:val="00745B08"/>
    <w:rsid w:val="00747E6D"/>
    <w:rsid w:val="0075108F"/>
    <w:rsid w:val="0075245E"/>
    <w:rsid w:val="007604F8"/>
    <w:rsid w:val="007625A2"/>
    <w:rsid w:val="00774526"/>
    <w:rsid w:val="00774FE8"/>
    <w:rsid w:val="00774FED"/>
    <w:rsid w:val="00797330"/>
    <w:rsid w:val="007B13B9"/>
    <w:rsid w:val="007B1EA3"/>
    <w:rsid w:val="007B727A"/>
    <w:rsid w:val="007E13C2"/>
    <w:rsid w:val="007F3F49"/>
    <w:rsid w:val="008023B6"/>
    <w:rsid w:val="008266A2"/>
    <w:rsid w:val="0083571D"/>
    <w:rsid w:val="00843CF6"/>
    <w:rsid w:val="0085438F"/>
    <w:rsid w:val="00866583"/>
    <w:rsid w:val="00873625"/>
    <w:rsid w:val="0089277F"/>
    <w:rsid w:val="008A2151"/>
    <w:rsid w:val="008B2AD0"/>
    <w:rsid w:val="008B3CF2"/>
    <w:rsid w:val="008C170D"/>
    <w:rsid w:val="008C2E82"/>
    <w:rsid w:val="008C2F92"/>
    <w:rsid w:val="008C39D8"/>
    <w:rsid w:val="008C3F24"/>
    <w:rsid w:val="008C585E"/>
    <w:rsid w:val="008E2011"/>
    <w:rsid w:val="008F1A38"/>
    <w:rsid w:val="008F2473"/>
    <w:rsid w:val="008F38AF"/>
    <w:rsid w:val="008F5B9F"/>
    <w:rsid w:val="008F65A8"/>
    <w:rsid w:val="008F66E1"/>
    <w:rsid w:val="009115AF"/>
    <w:rsid w:val="00921952"/>
    <w:rsid w:val="0092477E"/>
    <w:rsid w:val="0092551F"/>
    <w:rsid w:val="00933FEF"/>
    <w:rsid w:val="00946A7B"/>
    <w:rsid w:val="009503E7"/>
    <w:rsid w:val="00956669"/>
    <w:rsid w:val="00957243"/>
    <w:rsid w:val="00962C85"/>
    <w:rsid w:val="00991AEE"/>
    <w:rsid w:val="009A1A70"/>
    <w:rsid w:val="009A1E09"/>
    <w:rsid w:val="009A5CE7"/>
    <w:rsid w:val="009A7048"/>
    <w:rsid w:val="009B5D54"/>
    <w:rsid w:val="009C7518"/>
    <w:rsid w:val="009E339D"/>
    <w:rsid w:val="009F3BD1"/>
    <w:rsid w:val="009F7E69"/>
    <w:rsid w:val="00A01EFE"/>
    <w:rsid w:val="00A22A06"/>
    <w:rsid w:val="00A23BAD"/>
    <w:rsid w:val="00A24B22"/>
    <w:rsid w:val="00A354FB"/>
    <w:rsid w:val="00A51A6D"/>
    <w:rsid w:val="00A61418"/>
    <w:rsid w:val="00A630AF"/>
    <w:rsid w:val="00A63580"/>
    <w:rsid w:val="00A751DB"/>
    <w:rsid w:val="00A75259"/>
    <w:rsid w:val="00A7675B"/>
    <w:rsid w:val="00AA2F9C"/>
    <w:rsid w:val="00AA49EE"/>
    <w:rsid w:val="00AB55F9"/>
    <w:rsid w:val="00AB6A07"/>
    <w:rsid w:val="00AC0470"/>
    <w:rsid w:val="00AC2D31"/>
    <w:rsid w:val="00AC68AB"/>
    <w:rsid w:val="00AC7211"/>
    <w:rsid w:val="00AD1D2D"/>
    <w:rsid w:val="00AD6125"/>
    <w:rsid w:val="00AE4D3B"/>
    <w:rsid w:val="00AF324A"/>
    <w:rsid w:val="00B01E65"/>
    <w:rsid w:val="00B0242B"/>
    <w:rsid w:val="00B079B2"/>
    <w:rsid w:val="00B11E79"/>
    <w:rsid w:val="00B314C8"/>
    <w:rsid w:val="00B37469"/>
    <w:rsid w:val="00B41D18"/>
    <w:rsid w:val="00B61760"/>
    <w:rsid w:val="00B805D1"/>
    <w:rsid w:val="00B847D6"/>
    <w:rsid w:val="00B912ED"/>
    <w:rsid w:val="00BA61A9"/>
    <w:rsid w:val="00BB093A"/>
    <w:rsid w:val="00BB6ECD"/>
    <w:rsid w:val="00BC2100"/>
    <w:rsid w:val="00BD0FFF"/>
    <w:rsid w:val="00BD3D30"/>
    <w:rsid w:val="00BD4C25"/>
    <w:rsid w:val="00BF0018"/>
    <w:rsid w:val="00BF0B77"/>
    <w:rsid w:val="00BF17CE"/>
    <w:rsid w:val="00BF1D3E"/>
    <w:rsid w:val="00BF1F56"/>
    <w:rsid w:val="00C02388"/>
    <w:rsid w:val="00C13347"/>
    <w:rsid w:val="00C13778"/>
    <w:rsid w:val="00C177CE"/>
    <w:rsid w:val="00C234FA"/>
    <w:rsid w:val="00C26FD0"/>
    <w:rsid w:val="00C359CE"/>
    <w:rsid w:val="00C60021"/>
    <w:rsid w:val="00C61644"/>
    <w:rsid w:val="00C67163"/>
    <w:rsid w:val="00C6790E"/>
    <w:rsid w:val="00C76252"/>
    <w:rsid w:val="00C86230"/>
    <w:rsid w:val="00C931AB"/>
    <w:rsid w:val="00CB0668"/>
    <w:rsid w:val="00CB0824"/>
    <w:rsid w:val="00CB7012"/>
    <w:rsid w:val="00CD3C9C"/>
    <w:rsid w:val="00CE0072"/>
    <w:rsid w:val="00CF0C5C"/>
    <w:rsid w:val="00CF1600"/>
    <w:rsid w:val="00CF1DD9"/>
    <w:rsid w:val="00CF1FB0"/>
    <w:rsid w:val="00CF46F6"/>
    <w:rsid w:val="00D16108"/>
    <w:rsid w:val="00D2088F"/>
    <w:rsid w:val="00D224B8"/>
    <w:rsid w:val="00D31FD5"/>
    <w:rsid w:val="00D357E2"/>
    <w:rsid w:val="00D3606C"/>
    <w:rsid w:val="00D4210C"/>
    <w:rsid w:val="00D453B0"/>
    <w:rsid w:val="00D46D3F"/>
    <w:rsid w:val="00D60E86"/>
    <w:rsid w:val="00D676EE"/>
    <w:rsid w:val="00D744A6"/>
    <w:rsid w:val="00D74F45"/>
    <w:rsid w:val="00DA1214"/>
    <w:rsid w:val="00DA4944"/>
    <w:rsid w:val="00DE452C"/>
    <w:rsid w:val="00DE6AB5"/>
    <w:rsid w:val="00DF6DCB"/>
    <w:rsid w:val="00E03111"/>
    <w:rsid w:val="00E22C87"/>
    <w:rsid w:val="00E26F97"/>
    <w:rsid w:val="00E2713B"/>
    <w:rsid w:val="00E31D50"/>
    <w:rsid w:val="00E32076"/>
    <w:rsid w:val="00E35716"/>
    <w:rsid w:val="00E4012F"/>
    <w:rsid w:val="00E421C9"/>
    <w:rsid w:val="00E42D54"/>
    <w:rsid w:val="00E51ADB"/>
    <w:rsid w:val="00E536BD"/>
    <w:rsid w:val="00E557C1"/>
    <w:rsid w:val="00E55E6D"/>
    <w:rsid w:val="00E5620B"/>
    <w:rsid w:val="00E57040"/>
    <w:rsid w:val="00E7626B"/>
    <w:rsid w:val="00E76725"/>
    <w:rsid w:val="00E82E2A"/>
    <w:rsid w:val="00EA0B5D"/>
    <w:rsid w:val="00EA43C9"/>
    <w:rsid w:val="00EA5AC9"/>
    <w:rsid w:val="00EB3EA9"/>
    <w:rsid w:val="00EB4B15"/>
    <w:rsid w:val="00EC1C7B"/>
    <w:rsid w:val="00EC318B"/>
    <w:rsid w:val="00ED4C3A"/>
    <w:rsid w:val="00ED4EAF"/>
    <w:rsid w:val="00ED788A"/>
    <w:rsid w:val="00EE1DF1"/>
    <w:rsid w:val="00EF3B3C"/>
    <w:rsid w:val="00EF720E"/>
    <w:rsid w:val="00F02163"/>
    <w:rsid w:val="00F03A1F"/>
    <w:rsid w:val="00F14DB1"/>
    <w:rsid w:val="00F17376"/>
    <w:rsid w:val="00F20CCD"/>
    <w:rsid w:val="00F25B45"/>
    <w:rsid w:val="00F26D7B"/>
    <w:rsid w:val="00F363DB"/>
    <w:rsid w:val="00F521B6"/>
    <w:rsid w:val="00F534CC"/>
    <w:rsid w:val="00F566D3"/>
    <w:rsid w:val="00F627A7"/>
    <w:rsid w:val="00F753A7"/>
    <w:rsid w:val="00F75C2A"/>
    <w:rsid w:val="00F93AC3"/>
    <w:rsid w:val="00FA0CAB"/>
    <w:rsid w:val="00FA19B8"/>
    <w:rsid w:val="00FA510B"/>
    <w:rsid w:val="00FA53EC"/>
    <w:rsid w:val="00FB525A"/>
    <w:rsid w:val="00FC7417"/>
    <w:rsid w:val="00FF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00650"/>
  <w15:chartTrackingRefBased/>
  <w15:docId w15:val="{5F47A51C-C782-46DE-AE6A-2EA3BF7B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ora" w:eastAsiaTheme="minorHAnsi" w:hAnsi="Lora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D7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26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6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6D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6D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6D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6D7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6D7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6D7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6D7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6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6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6D7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6D7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6D7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6D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6D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6D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6D7B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26D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26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6D7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26D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26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6D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26D7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26D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26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26D7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26D7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26D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6D7B"/>
  </w:style>
  <w:style w:type="paragraph" w:styleId="Rodap">
    <w:name w:val="footer"/>
    <w:basedOn w:val="Normal"/>
    <w:link w:val="RodapChar"/>
    <w:uiPriority w:val="99"/>
    <w:unhideWhenUsed/>
    <w:rsid w:val="00F26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6D7B"/>
  </w:style>
  <w:style w:type="table" w:styleId="Tabelacomgrade">
    <w:name w:val="Table Grid"/>
    <w:basedOn w:val="Tabelanormal"/>
    <w:uiPriority w:val="59"/>
    <w:rsid w:val="006E74CB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Fontepargpadro"/>
    <w:rsid w:val="000F7906"/>
    <w:rPr>
      <w:rFonts w:ascii="Ebrima" w:hAnsi="Ebri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Dorival Araujo</dc:creator>
  <cp:keywords/>
  <dc:description/>
  <cp:lastModifiedBy>Camara Municipal de Mari</cp:lastModifiedBy>
  <cp:revision>2</cp:revision>
  <cp:lastPrinted>2025-02-26T13:16:00Z</cp:lastPrinted>
  <dcterms:created xsi:type="dcterms:W3CDTF">2025-06-30T19:49:00Z</dcterms:created>
  <dcterms:modified xsi:type="dcterms:W3CDTF">2025-06-30T19:49:00Z</dcterms:modified>
</cp:coreProperties>
</file>